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76" w:rsidRPr="00FC658B" w:rsidRDefault="00455D76" w:rsidP="00455D76">
      <w:pPr>
        <w:jc w:val="right"/>
        <w:rPr>
          <w:rFonts w:ascii="Geometr706 Md TL" w:hAnsi="Geometr706 Md TL" w:cs="Times New Roman"/>
          <w:b/>
          <w:sz w:val="20"/>
          <w:szCs w:val="20"/>
        </w:rPr>
      </w:pPr>
      <w:bookmarkStart w:id="0" w:name="_GoBack"/>
      <w:bookmarkEnd w:id="0"/>
      <w:r w:rsidRPr="00FC658B">
        <w:rPr>
          <w:rFonts w:ascii="Geometr706 Md TL" w:hAnsi="Geometr706 Md TL" w:cs="Times New Roman"/>
          <w:b/>
          <w:sz w:val="20"/>
          <w:szCs w:val="20"/>
        </w:rPr>
        <w:t>1.pielikums</w:t>
      </w:r>
    </w:p>
    <w:p w:rsidR="00455D76" w:rsidRPr="00FC658B" w:rsidRDefault="00455D76" w:rsidP="00455D76">
      <w:pPr>
        <w:jc w:val="center"/>
        <w:rPr>
          <w:rFonts w:ascii="Geometr706 Md TL" w:hAnsi="Geometr706 Md TL" w:cs="Times New Roman"/>
          <w:b/>
          <w:caps/>
          <w:sz w:val="20"/>
          <w:szCs w:val="20"/>
        </w:rPr>
      </w:pPr>
      <w:r w:rsidRPr="00FC658B">
        <w:rPr>
          <w:rFonts w:ascii="Geometr706 Md TL" w:hAnsi="Geometr706 Md TL" w:cs="Times New Roman"/>
          <w:b/>
          <w:caps/>
          <w:sz w:val="20"/>
          <w:szCs w:val="20"/>
        </w:rPr>
        <w:t>Tehniskā specifikācija</w:t>
      </w:r>
    </w:p>
    <w:p w:rsidR="00455D76" w:rsidRPr="00FC658B" w:rsidRDefault="00455D76" w:rsidP="00455D76">
      <w:pPr>
        <w:jc w:val="center"/>
        <w:rPr>
          <w:rFonts w:ascii="Geometr706 Md TL" w:hAnsi="Geometr706 Md TL" w:cs="Times New Roman"/>
          <w:b/>
          <w:sz w:val="20"/>
          <w:szCs w:val="20"/>
        </w:rPr>
      </w:pPr>
      <w:r w:rsidRPr="000664D9">
        <w:rPr>
          <w:rFonts w:ascii="Geometr706 Md TL" w:hAnsi="Geometr706 Md TL" w:cs="Times New Roman"/>
          <w:b/>
          <w:sz w:val="20"/>
          <w:szCs w:val="20"/>
        </w:rPr>
        <w:t>„</w:t>
      </w:r>
      <w:r>
        <w:rPr>
          <w:rFonts w:ascii="Geometr706 Md TL" w:hAnsi="Geometr706 Md TL" w:cs="Times New Roman"/>
          <w:b/>
          <w:sz w:val="20"/>
          <w:szCs w:val="20"/>
        </w:rPr>
        <w:t>Vidzemes tērpi TDA “Jandāls” studijai</w:t>
      </w:r>
      <w:r w:rsidRPr="000664D9">
        <w:rPr>
          <w:rFonts w:ascii="Geometr706 Md TL" w:hAnsi="Geometr706 Md TL" w:cs="Times New Roman"/>
          <w:b/>
          <w:sz w:val="20"/>
          <w:szCs w:val="20"/>
        </w:rPr>
        <w:t>”</w:t>
      </w:r>
      <w:r w:rsidRPr="000664D9">
        <w:rPr>
          <w:rFonts w:ascii="Geometr706 Md TL" w:hAnsi="Geometr706 Md TL" w:cs="Times New Roman"/>
          <w:b/>
          <w:sz w:val="20"/>
          <w:szCs w:val="20"/>
        </w:rPr>
        <w:br/>
      </w:r>
      <w:r w:rsidRPr="008A36B9">
        <w:rPr>
          <w:rFonts w:ascii="Geometr706 Md TL" w:hAnsi="Geometr706 Md TL" w:cs="Times New Roman"/>
          <w:b/>
          <w:sz w:val="20"/>
          <w:szCs w:val="20"/>
        </w:rPr>
        <w:t>Identifikācijas Nr.BKC-TI-2018/</w:t>
      </w:r>
      <w:r w:rsidRPr="0080650A">
        <w:rPr>
          <w:rFonts w:ascii="Geometr706 Md TL" w:hAnsi="Geometr706 Md TL" w:cs="Times New Roman"/>
          <w:b/>
          <w:sz w:val="20"/>
          <w:szCs w:val="20"/>
        </w:rPr>
        <w:t>6</w:t>
      </w:r>
    </w:p>
    <w:p w:rsidR="00455D76" w:rsidRPr="00886065" w:rsidRDefault="00455D76" w:rsidP="00455D76">
      <w:pPr>
        <w:rPr>
          <w:rFonts w:ascii="Geometr706 Md TL" w:hAnsi="Geometr706 Md TL" w:cs="Times New Roman"/>
          <w:b/>
          <w:sz w:val="20"/>
          <w:szCs w:val="20"/>
        </w:rPr>
      </w:pPr>
      <w:r w:rsidRPr="00886065">
        <w:rPr>
          <w:rFonts w:ascii="Geometr706 Md TL" w:hAnsi="Geometr706 Md TL" w:cs="Times New Roman"/>
          <w:b/>
          <w:sz w:val="20"/>
          <w:szCs w:val="20"/>
        </w:rPr>
        <w:t>Iepirkuma priekšmetu raksturojošie rādītāji*:</w:t>
      </w:r>
    </w:p>
    <w:tbl>
      <w:tblPr>
        <w:tblStyle w:val="Reatabula"/>
        <w:tblW w:w="9493" w:type="dxa"/>
        <w:tblLayout w:type="fixed"/>
        <w:tblLook w:val="04A0" w:firstRow="1" w:lastRow="0" w:firstColumn="1" w:lastColumn="0" w:noHBand="0" w:noVBand="1"/>
      </w:tblPr>
      <w:tblGrid>
        <w:gridCol w:w="704"/>
        <w:gridCol w:w="2268"/>
        <w:gridCol w:w="929"/>
        <w:gridCol w:w="5592"/>
      </w:tblGrid>
      <w:tr w:rsidR="00455D76" w:rsidRPr="00886065" w:rsidTr="00C63EC8">
        <w:trPr>
          <w:trHeight w:val="276"/>
        </w:trPr>
        <w:tc>
          <w:tcPr>
            <w:tcW w:w="704" w:type="dxa"/>
            <w:shd w:val="clear" w:color="auto" w:fill="auto"/>
          </w:tcPr>
          <w:p w:rsidR="00455D76" w:rsidRPr="00886065" w:rsidRDefault="00455D76" w:rsidP="00C63EC8">
            <w:pPr>
              <w:jc w:val="center"/>
              <w:rPr>
                <w:rFonts w:ascii="Geometr706 Md TL" w:hAnsi="Geometr706 Md TL" w:cs="Times New Roman"/>
                <w:b/>
                <w:sz w:val="20"/>
                <w:szCs w:val="20"/>
              </w:rPr>
            </w:pPr>
            <w:r w:rsidRPr="00886065">
              <w:rPr>
                <w:rFonts w:ascii="Geometr706 Md TL" w:hAnsi="Geometr706 Md TL" w:cs="Times New Roman"/>
                <w:b/>
                <w:sz w:val="20"/>
                <w:szCs w:val="20"/>
              </w:rPr>
              <w:t>Nr. p.k.</w:t>
            </w:r>
          </w:p>
        </w:tc>
        <w:tc>
          <w:tcPr>
            <w:tcW w:w="2268" w:type="dxa"/>
            <w:shd w:val="clear" w:color="auto" w:fill="auto"/>
          </w:tcPr>
          <w:p w:rsidR="00455D76" w:rsidRPr="00886065" w:rsidRDefault="00455D76" w:rsidP="00C63EC8">
            <w:pPr>
              <w:jc w:val="center"/>
              <w:rPr>
                <w:rFonts w:ascii="Geometr706 Md TL" w:hAnsi="Geometr706 Md TL" w:cs="Times New Roman"/>
                <w:b/>
                <w:sz w:val="20"/>
                <w:szCs w:val="20"/>
              </w:rPr>
            </w:pPr>
            <w:r w:rsidRPr="00886065">
              <w:rPr>
                <w:rFonts w:ascii="Geometr706 Md TL" w:hAnsi="Geometr706 Md TL" w:cs="Times New Roman"/>
                <w:b/>
                <w:sz w:val="20"/>
                <w:szCs w:val="20"/>
              </w:rPr>
              <w:t>Nosaukums</w:t>
            </w:r>
          </w:p>
        </w:tc>
        <w:tc>
          <w:tcPr>
            <w:tcW w:w="929" w:type="dxa"/>
            <w:shd w:val="clear" w:color="auto" w:fill="auto"/>
          </w:tcPr>
          <w:p w:rsidR="00455D76" w:rsidRPr="00886065" w:rsidRDefault="00455D76" w:rsidP="00C63EC8">
            <w:pPr>
              <w:jc w:val="center"/>
              <w:rPr>
                <w:rFonts w:ascii="Geometr706 Md TL" w:hAnsi="Geometr706 Md TL" w:cs="Times New Roman"/>
                <w:b/>
                <w:sz w:val="20"/>
                <w:szCs w:val="20"/>
              </w:rPr>
            </w:pPr>
            <w:r w:rsidRPr="00886065">
              <w:rPr>
                <w:rFonts w:ascii="Geometr706 Md TL" w:hAnsi="Geometr706 Md TL" w:cs="Times New Roman"/>
                <w:b/>
                <w:sz w:val="20"/>
                <w:szCs w:val="20"/>
              </w:rPr>
              <w:t>Skaits</w:t>
            </w:r>
          </w:p>
        </w:tc>
        <w:tc>
          <w:tcPr>
            <w:tcW w:w="5592" w:type="dxa"/>
            <w:shd w:val="clear" w:color="auto" w:fill="auto"/>
          </w:tcPr>
          <w:p w:rsidR="00455D76" w:rsidRPr="00886065" w:rsidRDefault="00455D76" w:rsidP="00C63EC8">
            <w:pPr>
              <w:jc w:val="center"/>
              <w:rPr>
                <w:rFonts w:ascii="Geometr706 Md TL" w:hAnsi="Geometr706 Md TL" w:cs="Times New Roman"/>
                <w:b/>
                <w:sz w:val="20"/>
                <w:szCs w:val="20"/>
              </w:rPr>
            </w:pPr>
            <w:r w:rsidRPr="00886065">
              <w:rPr>
                <w:rFonts w:ascii="Geometr706 Md TL" w:hAnsi="Geometr706 Md TL" w:cs="Times New Roman"/>
                <w:b/>
                <w:sz w:val="20"/>
                <w:szCs w:val="20"/>
              </w:rPr>
              <w:t>Specifikācija</w:t>
            </w:r>
          </w:p>
        </w:tc>
      </w:tr>
      <w:tr w:rsidR="00455D76" w:rsidRPr="00886065" w:rsidTr="00C63EC8">
        <w:trPr>
          <w:trHeight w:val="261"/>
        </w:trPr>
        <w:tc>
          <w:tcPr>
            <w:tcW w:w="704" w:type="dxa"/>
          </w:tcPr>
          <w:p w:rsidR="00455D76" w:rsidRPr="00886065" w:rsidRDefault="00455D76" w:rsidP="00455D76">
            <w:pPr>
              <w:pStyle w:val="Sarakstarindkopa"/>
              <w:numPr>
                <w:ilvl w:val="0"/>
                <w:numId w:val="4"/>
              </w:numPr>
              <w:rPr>
                <w:rFonts w:ascii="Geometr706 Md TL" w:hAnsi="Geometr706 Md TL" w:cs="Times New Roman"/>
                <w:sz w:val="20"/>
                <w:szCs w:val="20"/>
              </w:rPr>
            </w:pPr>
          </w:p>
        </w:tc>
        <w:tc>
          <w:tcPr>
            <w:tcW w:w="2268" w:type="dxa"/>
          </w:tcPr>
          <w:p w:rsidR="00455D76" w:rsidRPr="00886065" w:rsidRDefault="00455D76" w:rsidP="00C63EC8">
            <w:pPr>
              <w:spacing w:after="160" w:line="259" w:lineRule="auto"/>
              <w:rPr>
                <w:rFonts w:ascii="Geometr706 Md TL" w:hAnsi="Geometr706 Md TL" w:cs="Times New Roman"/>
                <w:sz w:val="20"/>
                <w:szCs w:val="20"/>
              </w:rPr>
            </w:pPr>
            <w:r>
              <w:rPr>
                <w:rFonts w:ascii="Geometr706 Md TL" w:hAnsi="Geometr706 Md TL" w:cs="Times New Roman"/>
                <w:sz w:val="20"/>
                <w:szCs w:val="20"/>
              </w:rPr>
              <w:t>Meitu brunči</w:t>
            </w:r>
          </w:p>
        </w:tc>
        <w:tc>
          <w:tcPr>
            <w:tcW w:w="929" w:type="dxa"/>
          </w:tcPr>
          <w:p w:rsidR="00455D76" w:rsidRPr="00886065" w:rsidRDefault="00455D76" w:rsidP="00C63EC8">
            <w:pPr>
              <w:spacing w:after="160" w:line="259" w:lineRule="auto"/>
              <w:rPr>
                <w:rFonts w:ascii="Geometr706 Md TL" w:hAnsi="Geometr706 Md TL" w:cs="Times New Roman"/>
                <w:sz w:val="20"/>
                <w:szCs w:val="20"/>
              </w:rPr>
            </w:pPr>
            <w:r>
              <w:rPr>
                <w:rFonts w:ascii="Geometr706 Md TL" w:hAnsi="Geometr706 Md TL" w:cs="Times New Roman"/>
                <w:sz w:val="20"/>
                <w:szCs w:val="20"/>
              </w:rPr>
              <w:t>1</w:t>
            </w:r>
            <w:r w:rsidRPr="00886065">
              <w:rPr>
                <w:rFonts w:ascii="Geometr706 Md TL" w:hAnsi="Geometr706 Md TL" w:cs="Times New Roman"/>
                <w:sz w:val="20"/>
                <w:szCs w:val="20"/>
              </w:rPr>
              <w:t>4</w:t>
            </w:r>
          </w:p>
        </w:tc>
        <w:tc>
          <w:tcPr>
            <w:tcW w:w="5592" w:type="dxa"/>
          </w:tcPr>
          <w:p w:rsidR="00455D76" w:rsidRPr="00886065" w:rsidRDefault="00455D76" w:rsidP="00C63EC8">
            <w:pPr>
              <w:spacing w:after="160" w:line="259" w:lineRule="auto"/>
              <w:rPr>
                <w:rFonts w:ascii="Geometr706 Md TL" w:hAnsi="Geometr706 Md TL" w:cs="Times New Roman"/>
                <w:sz w:val="20"/>
                <w:szCs w:val="20"/>
              </w:rPr>
            </w:pPr>
            <w:r>
              <w:rPr>
                <w:rFonts w:ascii="Geometr706 Md TL" w:hAnsi="Geometr706 Md TL" w:cs="Times New Roman"/>
                <w:sz w:val="20"/>
                <w:szCs w:val="20"/>
              </w:rPr>
              <w:t>Vidzemes novada Liepupes etnogrāfiskie brunči. Darināti no svītraina vilnas auduma. Kuplums – 3,5m. Pie jostas ieloces. Divu pogu aizdare.</w:t>
            </w:r>
          </w:p>
        </w:tc>
      </w:tr>
      <w:tr w:rsidR="00455D76" w:rsidRPr="00886065" w:rsidTr="00C63EC8">
        <w:trPr>
          <w:trHeight w:val="261"/>
        </w:trPr>
        <w:tc>
          <w:tcPr>
            <w:tcW w:w="704" w:type="dxa"/>
          </w:tcPr>
          <w:p w:rsidR="00455D76" w:rsidRPr="00886065" w:rsidRDefault="00455D76" w:rsidP="00455D76">
            <w:pPr>
              <w:pStyle w:val="Sarakstarindkopa"/>
              <w:numPr>
                <w:ilvl w:val="0"/>
                <w:numId w:val="4"/>
              </w:numPr>
              <w:rPr>
                <w:rFonts w:ascii="Geometr706 Md TL" w:hAnsi="Geometr706 Md TL" w:cs="Times New Roman"/>
                <w:sz w:val="20"/>
                <w:szCs w:val="20"/>
              </w:rPr>
            </w:pPr>
          </w:p>
        </w:tc>
        <w:tc>
          <w:tcPr>
            <w:tcW w:w="2268" w:type="dxa"/>
          </w:tcPr>
          <w:p w:rsidR="00455D76" w:rsidRDefault="00455D76" w:rsidP="00C63EC8">
            <w:pPr>
              <w:rPr>
                <w:rFonts w:ascii="Geometr706 Md TL" w:hAnsi="Geometr706 Md TL" w:cs="Times New Roman"/>
                <w:sz w:val="20"/>
                <w:szCs w:val="20"/>
              </w:rPr>
            </w:pPr>
            <w:r>
              <w:rPr>
                <w:rFonts w:ascii="Geometr706 Md TL" w:hAnsi="Geometr706 Md TL" w:cs="Times New Roman"/>
                <w:sz w:val="20"/>
                <w:szCs w:val="20"/>
              </w:rPr>
              <w:t>Meitu ņieburs</w:t>
            </w:r>
          </w:p>
        </w:tc>
        <w:tc>
          <w:tcPr>
            <w:tcW w:w="929" w:type="dxa"/>
          </w:tcPr>
          <w:p w:rsidR="00455D76" w:rsidRDefault="00455D76" w:rsidP="00C63EC8">
            <w:pPr>
              <w:rPr>
                <w:rFonts w:ascii="Geometr706 Md TL" w:hAnsi="Geometr706 Md TL" w:cs="Times New Roman"/>
                <w:sz w:val="20"/>
                <w:szCs w:val="20"/>
              </w:rPr>
            </w:pPr>
            <w:r>
              <w:rPr>
                <w:rFonts w:ascii="Geometr706 Md TL" w:hAnsi="Geometr706 Md TL" w:cs="Times New Roman"/>
                <w:sz w:val="20"/>
                <w:szCs w:val="20"/>
              </w:rPr>
              <w:t>14</w:t>
            </w:r>
          </w:p>
        </w:tc>
        <w:tc>
          <w:tcPr>
            <w:tcW w:w="5592" w:type="dxa"/>
          </w:tcPr>
          <w:p w:rsidR="00455D76" w:rsidRDefault="00455D76" w:rsidP="00C63EC8">
            <w:pPr>
              <w:rPr>
                <w:rFonts w:ascii="Geometr706 Md TL" w:hAnsi="Geometr706 Md TL" w:cs="Times New Roman"/>
                <w:sz w:val="20"/>
                <w:szCs w:val="20"/>
              </w:rPr>
            </w:pPr>
            <w:r>
              <w:rPr>
                <w:rFonts w:ascii="Geometr706 Md TL" w:hAnsi="Geometr706 Md TL" w:cs="Times New Roman"/>
                <w:sz w:val="20"/>
                <w:szCs w:val="20"/>
              </w:rPr>
              <w:t>Darināts no rūpnieciska vilnas/pusvilnas auduma. Septiņu pogu aizdare, kokvilnas odere. Muguras vidusdaļā “austiņas” vai ieloces, sānu vīles regulējamas.</w:t>
            </w:r>
          </w:p>
        </w:tc>
      </w:tr>
      <w:tr w:rsidR="00455D76" w:rsidRPr="00886065" w:rsidTr="00C63EC8">
        <w:trPr>
          <w:trHeight w:val="261"/>
        </w:trPr>
        <w:tc>
          <w:tcPr>
            <w:tcW w:w="704" w:type="dxa"/>
          </w:tcPr>
          <w:p w:rsidR="00455D76" w:rsidRPr="00886065" w:rsidRDefault="00455D76" w:rsidP="00455D76">
            <w:pPr>
              <w:pStyle w:val="Sarakstarindkopa"/>
              <w:numPr>
                <w:ilvl w:val="0"/>
                <w:numId w:val="4"/>
              </w:numPr>
              <w:rPr>
                <w:rFonts w:ascii="Geometr706 Md TL" w:hAnsi="Geometr706 Md TL" w:cs="Times New Roman"/>
                <w:sz w:val="20"/>
                <w:szCs w:val="20"/>
              </w:rPr>
            </w:pPr>
          </w:p>
        </w:tc>
        <w:tc>
          <w:tcPr>
            <w:tcW w:w="2268" w:type="dxa"/>
          </w:tcPr>
          <w:p w:rsidR="00455D76" w:rsidRPr="00886065" w:rsidRDefault="00455D76" w:rsidP="00C63EC8">
            <w:pPr>
              <w:rPr>
                <w:rFonts w:ascii="Geometr706 Md TL" w:hAnsi="Geometr706 Md TL" w:cs="Times New Roman"/>
                <w:sz w:val="20"/>
                <w:szCs w:val="20"/>
              </w:rPr>
            </w:pPr>
            <w:r>
              <w:rPr>
                <w:rFonts w:ascii="Geometr706 Md TL" w:hAnsi="Geometr706 Md TL" w:cs="Times New Roman"/>
                <w:sz w:val="20"/>
                <w:szCs w:val="20"/>
              </w:rPr>
              <w:t>Puišu bikses</w:t>
            </w:r>
          </w:p>
        </w:tc>
        <w:tc>
          <w:tcPr>
            <w:tcW w:w="929" w:type="dxa"/>
          </w:tcPr>
          <w:p w:rsidR="00455D76" w:rsidRPr="00886065" w:rsidRDefault="00455D76" w:rsidP="00C63EC8">
            <w:pPr>
              <w:rPr>
                <w:rFonts w:ascii="Geometr706 Md TL" w:hAnsi="Geometr706 Md TL" w:cs="Times New Roman"/>
                <w:sz w:val="20"/>
                <w:szCs w:val="20"/>
              </w:rPr>
            </w:pPr>
            <w:r>
              <w:rPr>
                <w:rFonts w:ascii="Geometr706 Md TL" w:hAnsi="Geometr706 Md TL" w:cs="Times New Roman"/>
                <w:sz w:val="20"/>
                <w:szCs w:val="20"/>
              </w:rPr>
              <w:t>1</w:t>
            </w:r>
            <w:r w:rsidRPr="00886065">
              <w:rPr>
                <w:rFonts w:ascii="Geometr706 Md TL" w:hAnsi="Geometr706 Md TL" w:cs="Times New Roman"/>
                <w:sz w:val="20"/>
                <w:szCs w:val="20"/>
              </w:rPr>
              <w:t>4</w:t>
            </w:r>
          </w:p>
        </w:tc>
        <w:tc>
          <w:tcPr>
            <w:tcW w:w="5592" w:type="dxa"/>
          </w:tcPr>
          <w:p w:rsidR="00455D76" w:rsidRPr="00886065" w:rsidRDefault="00455D76" w:rsidP="00C63EC8">
            <w:pPr>
              <w:rPr>
                <w:rFonts w:ascii="Geometr706 Md TL" w:hAnsi="Geometr706 Md TL" w:cs="Times New Roman"/>
                <w:sz w:val="20"/>
                <w:szCs w:val="20"/>
              </w:rPr>
            </w:pPr>
            <w:r>
              <w:rPr>
                <w:rFonts w:ascii="Geometr706 Md TL" w:hAnsi="Geometr706 Md TL" w:cs="Times New Roman"/>
                <w:sz w:val="20"/>
                <w:szCs w:val="20"/>
              </w:rPr>
              <w:t>Darinātas no rūpnieciska vilnas/pusvilnas auduma, priekšpusē kokvilnas odere. Trīs pogu aizdare sānā. Bikšu apakšmala atšūta ar roku. Jostas turētāji jostas ievēršanai. Šūtas pēc individuāliem izmēriem.</w:t>
            </w:r>
          </w:p>
        </w:tc>
      </w:tr>
      <w:tr w:rsidR="00455D76" w:rsidRPr="00886065" w:rsidTr="00C63EC8">
        <w:trPr>
          <w:trHeight w:val="261"/>
        </w:trPr>
        <w:tc>
          <w:tcPr>
            <w:tcW w:w="704" w:type="dxa"/>
          </w:tcPr>
          <w:p w:rsidR="00455D76" w:rsidRPr="00886065" w:rsidRDefault="00455D76" w:rsidP="00455D76">
            <w:pPr>
              <w:pStyle w:val="Sarakstarindkopa"/>
              <w:numPr>
                <w:ilvl w:val="0"/>
                <w:numId w:val="4"/>
              </w:numPr>
              <w:rPr>
                <w:rFonts w:ascii="Geometr706 Md TL" w:hAnsi="Geometr706 Md TL" w:cs="Times New Roman"/>
                <w:sz w:val="20"/>
                <w:szCs w:val="20"/>
              </w:rPr>
            </w:pPr>
          </w:p>
        </w:tc>
        <w:tc>
          <w:tcPr>
            <w:tcW w:w="2268" w:type="dxa"/>
          </w:tcPr>
          <w:p w:rsidR="00455D76" w:rsidRDefault="00455D76" w:rsidP="00C63EC8">
            <w:pPr>
              <w:rPr>
                <w:rFonts w:ascii="Geometr706 Md TL" w:hAnsi="Geometr706 Md TL" w:cs="Times New Roman"/>
                <w:sz w:val="20"/>
                <w:szCs w:val="20"/>
              </w:rPr>
            </w:pPr>
            <w:r>
              <w:rPr>
                <w:rFonts w:ascii="Geometr706 Md TL" w:hAnsi="Geometr706 Md TL" w:cs="Times New Roman"/>
                <w:sz w:val="20"/>
                <w:szCs w:val="20"/>
              </w:rPr>
              <w:t>Puišu veste</w:t>
            </w:r>
          </w:p>
        </w:tc>
        <w:tc>
          <w:tcPr>
            <w:tcW w:w="929" w:type="dxa"/>
          </w:tcPr>
          <w:p w:rsidR="00455D76" w:rsidRDefault="00455D76" w:rsidP="00C63EC8">
            <w:pPr>
              <w:rPr>
                <w:rFonts w:ascii="Geometr706 Md TL" w:hAnsi="Geometr706 Md TL" w:cs="Times New Roman"/>
                <w:sz w:val="20"/>
                <w:szCs w:val="20"/>
              </w:rPr>
            </w:pPr>
            <w:r>
              <w:rPr>
                <w:rFonts w:ascii="Geometr706 Md TL" w:hAnsi="Geometr706 Md TL" w:cs="Times New Roman"/>
                <w:sz w:val="20"/>
                <w:szCs w:val="20"/>
              </w:rPr>
              <w:t>14</w:t>
            </w:r>
          </w:p>
        </w:tc>
        <w:tc>
          <w:tcPr>
            <w:tcW w:w="5592" w:type="dxa"/>
          </w:tcPr>
          <w:p w:rsidR="00455D76" w:rsidRDefault="00455D76" w:rsidP="00C63EC8">
            <w:pPr>
              <w:rPr>
                <w:rFonts w:ascii="Geometr706 Md TL" w:hAnsi="Geometr706 Md TL" w:cs="Times New Roman"/>
                <w:sz w:val="20"/>
                <w:szCs w:val="20"/>
              </w:rPr>
            </w:pPr>
            <w:r>
              <w:rPr>
                <w:rFonts w:ascii="Geometr706 Md TL" w:hAnsi="Geometr706 Md TL" w:cs="Times New Roman"/>
                <w:sz w:val="20"/>
                <w:szCs w:val="20"/>
              </w:rPr>
              <w:t>Darināta no rūpnieciska vilnas/pusvilnas auduma, ar regulējamu siksniņu. Sānu un plecu daļas regulējamas. Divrindu pogu aizdare. Auduma krāsa saskaņojama ar pasūtītāju.</w:t>
            </w:r>
          </w:p>
        </w:tc>
      </w:tr>
    </w:tbl>
    <w:p w:rsidR="00455D76" w:rsidRPr="00886065" w:rsidRDefault="00455D76" w:rsidP="00455D76">
      <w:pPr>
        <w:rPr>
          <w:rFonts w:ascii="Geometr706 Md TL" w:hAnsi="Geometr706 Md TL" w:cs="Times New Roman"/>
          <w:sz w:val="20"/>
          <w:szCs w:val="20"/>
        </w:rPr>
      </w:pPr>
    </w:p>
    <w:p w:rsidR="00455D76" w:rsidRPr="00FC658B" w:rsidRDefault="00455D76" w:rsidP="00455D76">
      <w:pPr>
        <w:rPr>
          <w:rFonts w:ascii="Geometr706 Md TL" w:hAnsi="Geometr706 Md TL" w:cs="Times New Roman"/>
          <w:sz w:val="20"/>
          <w:szCs w:val="20"/>
        </w:rPr>
      </w:pPr>
      <w:r w:rsidRPr="00886065">
        <w:rPr>
          <w:rFonts w:ascii="Geometr706 Md TL" w:hAnsi="Geometr706 Md TL" w:cs="Times New Roman"/>
          <w:sz w:val="20"/>
          <w:szCs w:val="20"/>
        </w:rPr>
        <w:t xml:space="preserve">* Iepirkuma priekšmeta sīkākas detaļas saskaņojamas ar Bauskas Kultūras centra </w:t>
      </w:r>
      <w:r w:rsidRPr="005530B1">
        <w:rPr>
          <w:rFonts w:ascii="Geometr706 Md TL" w:hAnsi="Geometr706 Md TL" w:cs="Times New Roman"/>
          <w:sz w:val="20"/>
          <w:szCs w:val="20"/>
        </w:rPr>
        <w:t xml:space="preserve">Tautas deju ansambļa “Jandāls” vadītāju Tamāru Ļisovcovu (tālr.: 26575090, </w:t>
      </w:r>
      <w:hyperlink r:id="rId5" w:history="1">
        <w:r w:rsidRPr="006110BB">
          <w:rPr>
            <w:rStyle w:val="Hipersaite"/>
            <w:rFonts w:ascii="Geometr706 Md TL" w:hAnsi="Geometr706 Md TL" w:cs="Times New Roman"/>
            <w:sz w:val="20"/>
            <w:szCs w:val="20"/>
          </w:rPr>
          <w:t>tamara.jandals@inbox.lv</w:t>
        </w:r>
      </w:hyperlink>
      <w:r w:rsidRPr="005530B1">
        <w:rPr>
          <w:rFonts w:ascii="Geometr706 Md TL" w:hAnsi="Geometr706 Md TL" w:cs="Times New Roman"/>
          <w:sz w:val="20"/>
          <w:szCs w:val="20"/>
        </w:rPr>
        <w:t>).</w:t>
      </w:r>
      <w:r>
        <w:rPr>
          <w:rFonts w:ascii="Geometr706 Md TL" w:hAnsi="Geometr706 Md TL" w:cs="Times New Roman"/>
          <w:sz w:val="20"/>
          <w:szCs w:val="20"/>
        </w:rPr>
        <w:t xml:space="preserve"> </w:t>
      </w:r>
    </w:p>
    <w:p w:rsidR="00455D76" w:rsidRPr="00FC658B" w:rsidRDefault="00455D76" w:rsidP="00455D76">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455D76" w:rsidRPr="00FC658B" w:rsidRDefault="00455D76" w:rsidP="00455D76">
      <w:pPr>
        <w:jc w:val="right"/>
        <w:rPr>
          <w:rFonts w:ascii="Geometr706 Md TL" w:hAnsi="Geometr706 Md TL" w:cs="Times New Roman"/>
          <w:b/>
          <w:sz w:val="20"/>
          <w:szCs w:val="20"/>
        </w:rPr>
      </w:pPr>
      <w:r w:rsidRPr="00FC658B">
        <w:rPr>
          <w:rFonts w:ascii="Geometr706 Md TL" w:hAnsi="Geometr706 Md TL" w:cs="Times New Roman"/>
          <w:b/>
          <w:sz w:val="20"/>
          <w:szCs w:val="20"/>
        </w:rPr>
        <w:lastRenderedPageBreak/>
        <w:t>2.pielikums</w:t>
      </w:r>
    </w:p>
    <w:p w:rsidR="00455D76" w:rsidRPr="00FC658B" w:rsidRDefault="00455D76" w:rsidP="00455D76">
      <w:pPr>
        <w:jc w:val="center"/>
        <w:rPr>
          <w:rFonts w:ascii="Geometr706 Md TL" w:hAnsi="Geometr706 Md TL" w:cs="Times New Roman"/>
          <w:b/>
          <w:sz w:val="20"/>
          <w:szCs w:val="20"/>
        </w:rPr>
      </w:pPr>
      <w:r w:rsidRPr="00FC658B">
        <w:rPr>
          <w:rFonts w:ascii="Geometr706 Md TL" w:hAnsi="Geometr706 Md TL" w:cs="Times New Roman"/>
          <w:b/>
          <w:sz w:val="20"/>
          <w:szCs w:val="20"/>
        </w:rPr>
        <w:t>PIETEIKUMS DALĪBAI TIRGUS IZPĒTĒ</w:t>
      </w:r>
    </w:p>
    <w:p w:rsidR="00455D76" w:rsidRPr="00FC658B" w:rsidRDefault="00455D76" w:rsidP="00455D76">
      <w:pPr>
        <w:jc w:val="center"/>
        <w:rPr>
          <w:rFonts w:ascii="Geometr706 Md TL" w:hAnsi="Geometr706 Md TL" w:cs="Times New Roman"/>
          <w:b/>
          <w:sz w:val="20"/>
          <w:szCs w:val="20"/>
        </w:rPr>
      </w:pPr>
      <w:r w:rsidRPr="000664D9">
        <w:rPr>
          <w:rFonts w:ascii="Geometr706 Md TL" w:hAnsi="Geometr706 Md TL" w:cs="Times New Roman"/>
          <w:b/>
          <w:sz w:val="20"/>
          <w:szCs w:val="20"/>
        </w:rPr>
        <w:t>„</w:t>
      </w:r>
      <w:r>
        <w:rPr>
          <w:rFonts w:ascii="Geometr706 Md TL" w:hAnsi="Geometr706 Md TL" w:cs="Times New Roman"/>
          <w:b/>
          <w:sz w:val="20"/>
          <w:szCs w:val="20"/>
        </w:rPr>
        <w:t>Vidzemes tērpi TDA “</w:t>
      </w:r>
      <w:r w:rsidRPr="0080650A">
        <w:rPr>
          <w:rFonts w:ascii="Geometr706 Md TL" w:hAnsi="Geometr706 Md TL" w:cs="Times New Roman"/>
          <w:b/>
          <w:sz w:val="20"/>
          <w:szCs w:val="20"/>
        </w:rPr>
        <w:t>Jandāls” studijai”</w:t>
      </w:r>
      <w:r w:rsidRPr="0080650A">
        <w:rPr>
          <w:rFonts w:ascii="Geometr706 Md TL" w:hAnsi="Geometr706 Md TL" w:cs="Times New Roman"/>
          <w:b/>
          <w:sz w:val="20"/>
          <w:szCs w:val="20"/>
        </w:rPr>
        <w:br/>
        <w:t>Identifikācijas Nr.BKC-TI-2018/6</w:t>
      </w:r>
    </w:p>
    <w:p w:rsidR="00455D76" w:rsidRDefault="00455D76" w:rsidP="00455D76">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Reatabula"/>
        <w:tblW w:w="9634" w:type="dxa"/>
        <w:tblLook w:val="04A0" w:firstRow="1" w:lastRow="0" w:firstColumn="1" w:lastColumn="0" w:noHBand="0" w:noVBand="1"/>
      </w:tblPr>
      <w:tblGrid>
        <w:gridCol w:w="2263"/>
        <w:gridCol w:w="7371"/>
      </w:tblGrid>
      <w:tr w:rsidR="00455D76" w:rsidRPr="00FC658B" w:rsidTr="00C63EC8">
        <w:tc>
          <w:tcPr>
            <w:tcW w:w="2263"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371" w:type="dxa"/>
          </w:tcPr>
          <w:p w:rsidR="00455D76" w:rsidRPr="00FC658B" w:rsidRDefault="00455D76" w:rsidP="00C63EC8">
            <w:pPr>
              <w:rPr>
                <w:rFonts w:ascii="Geometr706 Md TL" w:hAnsi="Geometr706 Md TL" w:cs="Times New Roman"/>
                <w:sz w:val="20"/>
                <w:szCs w:val="20"/>
              </w:rPr>
            </w:pPr>
          </w:p>
        </w:tc>
      </w:tr>
      <w:tr w:rsidR="00455D76" w:rsidRPr="00FC658B" w:rsidTr="00C63EC8">
        <w:tc>
          <w:tcPr>
            <w:tcW w:w="2263"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371" w:type="dxa"/>
          </w:tcPr>
          <w:p w:rsidR="00455D76" w:rsidRPr="00FC658B" w:rsidRDefault="00455D76" w:rsidP="00C63EC8">
            <w:pPr>
              <w:rPr>
                <w:rFonts w:ascii="Geometr706 Md TL" w:hAnsi="Geometr706 Md TL" w:cs="Times New Roman"/>
                <w:sz w:val="20"/>
                <w:szCs w:val="20"/>
              </w:rPr>
            </w:pPr>
          </w:p>
        </w:tc>
      </w:tr>
      <w:tr w:rsidR="00455D76" w:rsidRPr="00FC658B" w:rsidTr="00C63EC8">
        <w:tc>
          <w:tcPr>
            <w:tcW w:w="2263"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371" w:type="dxa"/>
          </w:tcPr>
          <w:p w:rsidR="00455D76" w:rsidRPr="00FC658B" w:rsidRDefault="00455D76" w:rsidP="00C63EC8">
            <w:pPr>
              <w:rPr>
                <w:rFonts w:ascii="Geometr706 Md TL" w:hAnsi="Geometr706 Md TL" w:cs="Times New Roman"/>
                <w:sz w:val="20"/>
                <w:szCs w:val="20"/>
              </w:rPr>
            </w:pPr>
          </w:p>
        </w:tc>
      </w:tr>
      <w:tr w:rsidR="00455D76" w:rsidRPr="00FC658B" w:rsidTr="00C63EC8">
        <w:tc>
          <w:tcPr>
            <w:tcW w:w="2263" w:type="dxa"/>
            <w:shd w:val="clear" w:color="auto" w:fill="auto"/>
          </w:tcPr>
          <w:p w:rsidR="00455D76" w:rsidRPr="00FC658B" w:rsidRDefault="00455D76" w:rsidP="00C63EC8">
            <w:pPr>
              <w:rPr>
                <w:rFonts w:ascii="Geometr706 Md TL" w:hAnsi="Geometr706 Md TL" w:cs="Times New Roman"/>
                <w:sz w:val="20"/>
                <w:szCs w:val="20"/>
              </w:rPr>
            </w:pPr>
            <w:r>
              <w:rPr>
                <w:rFonts w:ascii="Geometr706 Md TL" w:hAnsi="Geometr706 Md TL" w:cs="Times New Roman"/>
                <w:sz w:val="20"/>
                <w:szCs w:val="20"/>
              </w:rPr>
              <w:t>Norēķinu konta numurs</w:t>
            </w:r>
          </w:p>
        </w:tc>
        <w:tc>
          <w:tcPr>
            <w:tcW w:w="7371" w:type="dxa"/>
          </w:tcPr>
          <w:p w:rsidR="00455D76" w:rsidRPr="00FC658B" w:rsidRDefault="00455D76" w:rsidP="00C63EC8">
            <w:pPr>
              <w:rPr>
                <w:rFonts w:ascii="Geometr706 Md TL" w:hAnsi="Geometr706 Md TL" w:cs="Times New Roman"/>
                <w:sz w:val="20"/>
                <w:szCs w:val="20"/>
              </w:rPr>
            </w:pPr>
          </w:p>
        </w:tc>
      </w:tr>
      <w:tr w:rsidR="00455D76" w:rsidRPr="00FC658B" w:rsidTr="00C63EC8">
        <w:tc>
          <w:tcPr>
            <w:tcW w:w="2263"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371" w:type="dxa"/>
          </w:tcPr>
          <w:p w:rsidR="00455D76" w:rsidRPr="00FC658B" w:rsidRDefault="00455D76" w:rsidP="00C63EC8">
            <w:pPr>
              <w:rPr>
                <w:rFonts w:ascii="Geometr706 Md TL" w:hAnsi="Geometr706 Md TL" w:cs="Times New Roman"/>
                <w:sz w:val="20"/>
                <w:szCs w:val="20"/>
              </w:rPr>
            </w:pPr>
          </w:p>
        </w:tc>
      </w:tr>
      <w:tr w:rsidR="00455D76" w:rsidRPr="00FC658B" w:rsidTr="00C63EC8">
        <w:tc>
          <w:tcPr>
            <w:tcW w:w="2263"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Kontakttālrunis,</w:t>
            </w:r>
          </w:p>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371" w:type="dxa"/>
          </w:tcPr>
          <w:p w:rsidR="00455D76" w:rsidRPr="00FC658B" w:rsidRDefault="00455D76" w:rsidP="00C63EC8">
            <w:pPr>
              <w:rPr>
                <w:rFonts w:ascii="Geometr706 Md TL" w:hAnsi="Geometr706 Md TL" w:cs="Times New Roman"/>
                <w:sz w:val="20"/>
                <w:szCs w:val="20"/>
              </w:rPr>
            </w:pPr>
          </w:p>
        </w:tc>
      </w:tr>
    </w:tbl>
    <w:p w:rsidR="00455D76" w:rsidRPr="00FC658B" w:rsidRDefault="00455D76" w:rsidP="00455D76">
      <w:pPr>
        <w:spacing w:after="0" w:line="240" w:lineRule="auto"/>
        <w:ind w:firstLine="567"/>
        <w:jc w:val="both"/>
        <w:rPr>
          <w:rFonts w:ascii="Geometr706 Md TL" w:eastAsia="Times New Roman" w:hAnsi="Geometr706 Md TL" w:cs="Times New Roman"/>
          <w:sz w:val="20"/>
          <w:szCs w:val="20"/>
        </w:rPr>
      </w:pPr>
    </w:p>
    <w:p w:rsidR="00455D76" w:rsidRPr="00FC658B" w:rsidRDefault="00455D76" w:rsidP="00455D76">
      <w:pPr>
        <w:spacing w:after="0" w:line="240" w:lineRule="auto"/>
        <w:ind w:firstLine="567"/>
        <w:jc w:val="both"/>
        <w:rPr>
          <w:rFonts w:ascii="Geometr706 Md TL" w:eastAsia="Times New Roman" w:hAnsi="Geometr706 Md TL" w:cs="Times New Roman"/>
          <w:sz w:val="20"/>
          <w:szCs w:val="20"/>
        </w:rPr>
      </w:pPr>
      <w:r w:rsidRPr="00FC658B">
        <w:rPr>
          <w:rFonts w:ascii="Geometr706 Md TL" w:eastAsia="Times New Roman" w:hAnsi="Geometr706 Md TL" w:cs="Times New Roman"/>
          <w:sz w:val="20"/>
          <w:szCs w:val="20"/>
        </w:rPr>
        <w:t>Ar šo apliecinu savu dalību minētajā tirgus izpētē un apstiprinu, ka esmu iepazinies ar tās noteikumiem, tehnisko specifikāciju, un piekrītu visiem tajā minētajiem nosacījumiem, tie ir skaidri un saprotami, iebildumu un pretenziju pret tiem nav.</w:t>
      </w:r>
    </w:p>
    <w:p w:rsidR="00455D76" w:rsidRPr="00FC658B" w:rsidRDefault="00455D76" w:rsidP="00455D76">
      <w:pPr>
        <w:spacing w:after="0" w:line="240" w:lineRule="auto"/>
        <w:ind w:firstLine="567"/>
        <w:jc w:val="both"/>
        <w:rPr>
          <w:rFonts w:ascii="Geometr706 Md TL" w:eastAsia="Times New Roman" w:hAnsi="Geometr706 Md TL" w:cs="Times New Roman"/>
          <w:sz w:val="20"/>
          <w:szCs w:val="20"/>
        </w:rPr>
      </w:pPr>
    </w:p>
    <w:p w:rsidR="00455D76" w:rsidRDefault="00455D76" w:rsidP="00455D76">
      <w:pPr>
        <w:spacing w:after="0" w:line="276" w:lineRule="auto"/>
        <w:ind w:firstLine="567"/>
        <w:rPr>
          <w:rFonts w:ascii="Geometr706 Md TL" w:eastAsia="Calibri" w:hAnsi="Geometr706 Md TL" w:cs="Times New Roman"/>
          <w:sz w:val="20"/>
          <w:szCs w:val="20"/>
        </w:rPr>
      </w:pPr>
      <w:r w:rsidRPr="00FC658B">
        <w:rPr>
          <w:rFonts w:ascii="Geometr706 Md TL" w:eastAsia="Calibri" w:hAnsi="Geometr706 Md TL" w:cs="Times New Roman"/>
          <w:sz w:val="20"/>
          <w:szCs w:val="20"/>
        </w:rPr>
        <w:t>Apliecinu, ka visa sniegtā informācija ir patiesa.</w:t>
      </w:r>
    </w:p>
    <w:tbl>
      <w:tblPr>
        <w:tblStyle w:val="Reatabula"/>
        <w:tblW w:w="0" w:type="auto"/>
        <w:tblLook w:val="04A0" w:firstRow="1" w:lastRow="0" w:firstColumn="1" w:lastColumn="0" w:noHBand="0" w:noVBand="1"/>
      </w:tblPr>
      <w:tblGrid>
        <w:gridCol w:w="2073"/>
        <w:gridCol w:w="6223"/>
      </w:tblGrid>
      <w:tr w:rsidR="00455D76" w:rsidTr="00C63EC8">
        <w:tc>
          <w:tcPr>
            <w:tcW w:w="2263" w:type="dxa"/>
          </w:tcPr>
          <w:p w:rsidR="00455D76" w:rsidRPr="00FE0838" w:rsidRDefault="00455D76" w:rsidP="00C63EC8">
            <w:pPr>
              <w:rPr>
                <w:rFonts w:ascii="Geometr706 Md TL" w:hAnsi="Geometr706 Md TL"/>
                <w:sz w:val="20"/>
              </w:rPr>
            </w:pPr>
            <w:r w:rsidRPr="00FE0838">
              <w:rPr>
                <w:rFonts w:ascii="Geometr706 Md TL" w:hAnsi="Geometr706 Md TL"/>
                <w:sz w:val="20"/>
              </w:rPr>
              <w:t>Vārds, uzvārds:</w:t>
            </w:r>
          </w:p>
        </w:tc>
        <w:tc>
          <w:tcPr>
            <w:tcW w:w="7371" w:type="dxa"/>
          </w:tcPr>
          <w:p w:rsidR="00455D76" w:rsidRDefault="00455D76" w:rsidP="00C63EC8">
            <w:pPr>
              <w:spacing w:line="276" w:lineRule="auto"/>
              <w:rPr>
                <w:rFonts w:ascii="Geometr706 Md TL" w:eastAsia="Calibri" w:hAnsi="Geometr706 Md TL" w:cs="Times New Roman"/>
                <w:sz w:val="20"/>
                <w:szCs w:val="20"/>
              </w:rPr>
            </w:pPr>
          </w:p>
        </w:tc>
      </w:tr>
      <w:tr w:rsidR="00455D76" w:rsidTr="00C63EC8">
        <w:tc>
          <w:tcPr>
            <w:tcW w:w="2263" w:type="dxa"/>
          </w:tcPr>
          <w:p w:rsidR="00455D76" w:rsidRPr="00FE0838" w:rsidRDefault="00455D76" w:rsidP="00C63EC8">
            <w:pPr>
              <w:rPr>
                <w:rFonts w:ascii="Geometr706 Md TL" w:hAnsi="Geometr706 Md TL"/>
                <w:sz w:val="20"/>
              </w:rPr>
            </w:pPr>
            <w:r w:rsidRPr="00FE0838">
              <w:rPr>
                <w:rFonts w:ascii="Geometr706 Md TL" w:hAnsi="Geometr706 Md TL"/>
                <w:sz w:val="20"/>
              </w:rPr>
              <w:t>Amats:</w:t>
            </w:r>
          </w:p>
        </w:tc>
        <w:tc>
          <w:tcPr>
            <w:tcW w:w="7371" w:type="dxa"/>
          </w:tcPr>
          <w:p w:rsidR="00455D76" w:rsidRDefault="00455D76" w:rsidP="00C63EC8">
            <w:pPr>
              <w:spacing w:line="276" w:lineRule="auto"/>
              <w:rPr>
                <w:rFonts w:ascii="Geometr706 Md TL" w:eastAsia="Calibri" w:hAnsi="Geometr706 Md TL" w:cs="Times New Roman"/>
                <w:sz w:val="20"/>
                <w:szCs w:val="20"/>
              </w:rPr>
            </w:pPr>
          </w:p>
        </w:tc>
      </w:tr>
      <w:tr w:rsidR="00455D76" w:rsidTr="00C63EC8">
        <w:tc>
          <w:tcPr>
            <w:tcW w:w="2263" w:type="dxa"/>
          </w:tcPr>
          <w:p w:rsidR="00455D76" w:rsidRPr="00FE0838" w:rsidRDefault="00455D76" w:rsidP="00C63EC8">
            <w:pPr>
              <w:rPr>
                <w:rFonts w:ascii="Geometr706 Md TL" w:hAnsi="Geometr706 Md TL"/>
                <w:sz w:val="20"/>
              </w:rPr>
            </w:pPr>
            <w:r w:rsidRPr="00FE0838">
              <w:rPr>
                <w:rFonts w:ascii="Geometr706 Md TL" w:hAnsi="Geometr706 Md TL"/>
                <w:sz w:val="20"/>
              </w:rPr>
              <w:t>Paraksts:</w:t>
            </w:r>
          </w:p>
        </w:tc>
        <w:tc>
          <w:tcPr>
            <w:tcW w:w="7371" w:type="dxa"/>
          </w:tcPr>
          <w:p w:rsidR="00455D76" w:rsidRDefault="00455D76" w:rsidP="00C63EC8">
            <w:pPr>
              <w:spacing w:line="276" w:lineRule="auto"/>
              <w:rPr>
                <w:rFonts w:ascii="Geometr706 Md TL" w:eastAsia="Calibri" w:hAnsi="Geometr706 Md TL" w:cs="Times New Roman"/>
                <w:sz w:val="20"/>
                <w:szCs w:val="20"/>
              </w:rPr>
            </w:pPr>
          </w:p>
        </w:tc>
      </w:tr>
      <w:tr w:rsidR="00455D76" w:rsidTr="00C63EC8">
        <w:tc>
          <w:tcPr>
            <w:tcW w:w="2263" w:type="dxa"/>
          </w:tcPr>
          <w:p w:rsidR="00455D76" w:rsidRPr="00FE0838" w:rsidRDefault="00455D76" w:rsidP="00C63EC8">
            <w:pPr>
              <w:rPr>
                <w:rFonts w:ascii="Geometr706 Md TL" w:hAnsi="Geometr706 Md TL"/>
                <w:sz w:val="20"/>
              </w:rPr>
            </w:pPr>
            <w:r w:rsidRPr="00FE0838">
              <w:rPr>
                <w:rFonts w:ascii="Geometr706 Md TL" w:hAnsi="Geometr706 Md TL"/>
                <w:sz w:val="20"/>
              </w:rPr>
              <w:t>Datums:</w:t>
            </w:r>
          </w:p>
        </w:tc>
        <w:tc>
          <w:tcPr>
            <w:tcW w:w="7371" w:type="dxa"/>
          </w:tcPr>
          <w:p w:rsidR="00455D76" w:rsidRDefault="00455D76" w:rsidP="00C63EC8">
            <w:pPr>
              <w:spacing w:line="276" w:lineRule="auto"/>
              <w:rPr>
                <w:rFonts w:ascii="Geometr706 Md TL" w:eastAsia="Calibri" w:hAnsi="Geometr706 Md TL" w:cs="Times New Roman"/>
                <w:sz w:val="20"/>
                <w:szCs w:val="20"/>
              </w:rPr>
            </w:pPr>
          </w:p>
        </w:tc>
      </w:tr>
    </w:tbl>
    <w:p w:rsidR="00455D76" w:rsidRPr="00FC658B" w:rsidRDefault="00455D76" w:rsidP="00455D76">
      <w:pPr>
        <w:spacing w:after="0" w:line="276" w:lineRule="auto"/>
        <w:ind w:firstLine="567"/>
        <w:rPr>
          <w:rFonts w:ascii="Geometr706 Md TL" w:eastAsia="Calibri" w:hAnsi="Geometr706 Md TL" w:cs="Times New Roman"/>
          <w:sz w:val="20"/>
          <w:szCs w:val="20"/>
        </w:rPr>
      </w:pPr>
    </w:p>
    <w:p w:rsidR="00455D76" w:rsidRPr="00FC658B" w:rsidRDefault="00455D76" w:rsidP="00455D76">
      <w:pPr>
        <w:spacing w:after="0" w:line="276" w:lineRule="auto"/>
        <w:jc w:val="center"/>
        <w:rPr>
          <w:rFonts w:ascii="Geometr706 Md TL" w:eastAsia="Calibri" w:hAnsi="Geometr706 Md TL" w:cs="Times New Roman"/>
          <w:sz w:val="20"/>
          <w:szCs w:val="20"/>
        </w:rPr>
      </w:pPr>
    </w:p>
    <w:p w:rsidR="00455D76" w:rsidRPr="00FC658B" w:rsidRDefault="00455D76" w:rsidP="00455D76">
      <w:pPr>
        <w:rPr>
          <w:rFonts w:ascii="Geometr706 Md TL" w:hAnsi="Geometr706 Md TL" w:cs="Times New Roman"/>
          <w:b/>
          <w:sz w:val="20"/>
          <w:szCs w:val="20"/>
        </w:rPr>
      </w:pPr>
    </w:p>
    <w:p w:rsidR="00455D76" w:rsidRPr="00FC658B" w:rsidRDefault="00455D76" w:rsidP="00455D76">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455D76" w:rsidRPr="00FC658B" w:rsidRDefault="00455D76" w:rsidP="00455D76">
      <w:pPr>
        <w:jc w:val="right"/>
        <w:rPr>
          <w:rFonts w:ascii="Geometr706 Md TL" w:hAnsi="Geometr706 Md TL" w:cs="Times New Roman"/>
          <w:b/>
          <w:sz w:val="20"/>
          <w:szCs w:val="20"/>
        </w:rPr>
      </w:pPr>
      <w:r w:rsidRPr="00FC658B">
        <w:rPr>
          <w:rFonts w:ascii="Geometr706 Md TL" w:hAnsi="Geometr706 Md TL" w:cs="Times New Roman"/>
          <w:b/>
          <w:sz w:val="20"/>
          <w:szCs w:val="20"/>
        </w:rPr>
        <w:lastRenderedPageBreak/>
        <w:t>3.pielikums</w:t>
      </w:r>
    </w:p>
    <w:p w:rsidR="00455D76" w:rsidRPr="00FC658B" w:rsidRDefault="00455D76" w:rsidP="00455D76">
      <w:pPr>
        <w:jc w:val="center"/>
        <w:rPr>
          <w:rFonts w:ascii="Geometr706 Md TL" w:hAnsi="Geometr706 Md TL" w:cs="Times New Roman"/>
          <w:b/>
          <w:caps/>
          <w:sz w:val="20"/>
          <w:szCs w:val="20"/>
        </w:rPr>
      </w:pPr>
      <w:r w:rsidRPr="00FC658B">
        <w:rPr>
          <w:rFonts w:ascii="Geometr706 Md TL" w:hAnsi="Geometr706 Md TL" w:cs="Times New Roman"/>
          <w:b/>
          <w:caps/>
          <w:sz w:val="20"/>
          <w:szCs w:val="20"/>
        </w:rPr>
        <w:t>Cenu piedāvājums</w:t>
      </w:r>
    </w:p>
    <w:p w:rsidR="00455D76" w:rsidRPr="00FC658B" w:rsidRDefault="00455D76" w:rsidP="00455D76">
      <w:pPr>
        <w:jc w:val="center"/>
        <w:rPr>
          <w:rFonts w:ascii="Geometr706 Md TL" w:hAnsi="Geometr706 Md TL" w:cs="Times New Roman"/>
          <w:b/>
          <w:sz w:val="20"/>
          <w:szCs w:val="20"/>
        </w:rPr>
      </w:pPr>
      <w:r w:rsidRPr="000664D9">
        <w:rPr>
          <w:rFonts w:ascii="Geometr706 Md TL" w:hAnsi="Geometr706 Md TL" w:cs="Times New Roman"/>
          <w:b/>
          <w:sz w:val="20"/>
          <w:szCs w:val="20"/>
        </w:rPr>
        <w:t>„</w:t>
      </w:r>
      <w:r>
        <w:rPr>
          <w:rFonts w:ascii="Geometr706 Md TL" w:hAnsi="Geometr706 Md TL" w:cs="Times New Roman"/>
          <w:b/>
          <w:sz w:val="20"/>
          <w:szCs w:val="20"/>
        </w:rPr>
        <w:t>Vidzemes tērpi TDA “Jandāls” studijai</w:t>
      </w:r>
      <w:r w:rsidRPr="000664D9">
        <w:rPr>
          <w:rFonts w:ascii="Geometr706 Md TL" w:hAnsi="Geometr706 Md TL" w:cs="Times New Roman"/>
          <w:b/>
          <w:sz w:val="20"/>
          <w:szCs w:val="20"/>
        </w:rPr>
        <w:t>”</w:t>
      </w:r>
      <w:r w:rsidRPr="000664D9">
        <w:rPr>
          <w:rFonts w:ascii="Geometr706 Md TL" w:hAnsi="Geometr706 Md TL" w:cs="Times New Roman"/>
          <w:b/>
          <w:sz w:val="20"/>
          <w:szCs w:val="20"/>
        </w:rPr>
        <w:br/>
      </w:r>
      <w:r w:rsidRPr="008A36B9">
        <w:rPr>
          <w:rFonts w:ascii="Geometr706 Md TL" w:hAnsi="Geometr706 Md TL" w:cs="Times New Roman"/>
          <w:b/>
          <w:sz w:val="20"/>
          <w:szCs w:val="20"/>
        </w:rPr>
        <w:t>Identifikācijas Nr.BKC-TI-2018/</w:t>
      </w:r>
      <w:r>
        <w:rPr>
          <w:rFonts w:ascii="Geometr706 Md TL" w:hAnsi="Geometr706 Md TL" w:cs="Times New Roman"/>
          <w:b/>
          <w:sz w:val="20"/>
          <w:szCs w:val="20"/>
        </w:rPr>
        <w:t>6</w:t>
      </w:r>
    </w:p>
    <w:p w:rsidR="00455D76" w:rsidRPr="00FC658B" w:rsidRDefault="00455D76" w:rsidP="00455D76">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Reatabula"/>
        <w:tblW w:w="9590" w:type="dxa"/>
        <w:tblLook w:val="04A0" w:firstRow="1" w:lastRow="0" w:firstColumn="1" w:lastColumn="0" w:noHBand="0" w:noVBand="1"/>
      </w:tblPr>
      <w:tblGrid>
        <w:gridCol w:w="2321"/>
        <w:gridCol w:w="7269"/>
      </w:tblGrid>
      <w:tr w:rsidR="00455D76" w:rsidRPr="00FC658B" w:rsidTr="00C63EC8">
        <w:trPr>
          <w:trHeight w:val="261"/>
        </w:trPr>
        <w:tc>
          <w:tcPr>
            <w:tcW w:w="2321"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269" w:type="dxa"/>
          </w:tcPr>
          <w:p w:rsidR="00455D76" w:rsidRPr="00FC658B" w:rsidRDefault="00455D76" w:rsidP="00C63EC8">
            <w:pPr>
              <w:rPr>
                <w:rFonts w:ascii="Geometr706 Md TL" w:hAnsi="Geometr706 Md TL" w:cs="Times New Roman"/>
                <w:sz w:val="20"/>
                <w:szCs w:val="20"/>
              </w:rPr>
            </w:pPr>
          </w:p>
        </w:tc>
      </w:tr>
      <w:tr w:rsidR="00455D76" w:rsidRPr="00FC658B" w:rsidTr="00C63EC8">
        <w:trPr>
          <w:trHeight w:val="276"/>
        </w:trPr>
        <w:tc>
          <w:tcPr>
            <w:tcW w:w="2321"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269" w:type="dxa"/>
          </w:tcPr>
          <w:p w:rsidR="00455D76" w:rsidRPr="00FC658B" w:rsidRDefault="00455D76" w:rsidP="00C63EC8">
            <w:pPr>
              <w:rPr>
                <w:rFonts w:ascii="Geometr706 Md TL" w:hAnsi="Geometr706 Md TL" w:cs="Times New Roman"/>
                <w:sz w:val="20"/>
                <w:szCs w:val="20"/>
              </w:rPr>
            </w:pPr>
          </w:p>
        </w:tc>
      </w:tr>
      <w:tr w:rsidR="00455D76" w:rsidRPr="00FC658B" w:rsidTr="00C63EC8">
        <w:trPr>
          <w:trHeight w:val="261"/>
        </w:trPr>
        <w:tc>
          <w:tcPr>
            <w:tcW w:w="2321"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269" w:type="dxa"/>
          </w:tcPr>
          <w:p w:rsidR="00455D76" w:rsidRPr="00FC658B" w:rsidRDefault="00455D76" w:rsidP="00C63EC8">
            <w:pPr>
              <w:rPr>
                <w:rFonts w:ascii="Geometr706 Md TL" w:hAnsi="Geometr706 Md TL" w:cs="Times New Roman"/>
                <w:sz w:val="20"/>
                <w:szCs w:val="20"/>
              </w:rPr>
            </w:pPr>
          </w:p>
        </w:tc>
      </w:tr>
      <w:tr w:rsidR="00455D76" w:rsidRPr="00FC658B" w:rsidTr="00C63EC8">
        <w:trPr>
          <w:trHeight w:val="537"/>
        </w:trPr>
        <w:tc>
          <w:tcPr>
            <w:tcW w:w="2321"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269" w:type="dxa"/>
          </w:tcPr>
          <w:p w:rsidR="00455D76" w:rsidRPr="00FC658B" w:rsidRDefault="00455D76" w:rsidP="00C63EC8">
            <w:pPr>
              <w:rPr>
                <w:rFonts w:ascii="Geometr706 Md TL" w:hAnsi="Geometr706 Md TL" w:cs="Times New Roman"/>
                <w:sz w:val="20"/>
                <w:szCs w:val="20"/>
              </w:rPr>
            </w:pPr>
          </w:p>
        </w:tc>
      </w:tr>
      <w:tr w:rsidR="00455D76" w:rsidRPr="00FC658B" w:rsidTr="00C63EC8">
        <w:trPr>
          <w:trHeight w:val="537"/>
        </w:trPr>
        <w:tc>
          <w:tcPr>
            <w:tcW w:w="2321" w:type="dxa"/>
            <w:shd w:val="clear" w:color="auto" w:fill="auto"/>
          </w:tcPr>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Kontakttālrunis,</w:t>
            </w:r>
          </w:p>
          <w:p w:rsidR="00455D76" w:rsidRPr="00FC658B" w:rsidRDefault="00455D76" w:rsidP="00C63EC8">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269" w:type="dxa"/>
          </w:tcPr>
          <w:p w:rsidR="00455D76" w:rsidRPr="00FC658B" w:rsidRDefault="00455D76" w:rsidP="00C63EC8">
            <w:pPr>
              <w:rPr>
                <w:rFonts w:ascii="Geometr706 Md TL" w:hAnsi="Geometr706 Md TL" w:cs="Times New Roman"/>
                <w:sz w:val="20"/>
                <w:szCs w:val="20"/>
              </w:rPr>
            </w:pPr>
          </w:p>
        </w:tc>
      </w:tr>
    </w:tbl>
    <w:p w:rsidR="00455D76" w:rsidRPr="00FC658B" w:rsidRDefault="00455D76" w:rsidP="00455D76">
      <w:pPr>
        <w:rPr>
          <w:rFonts w:ascii="Geometr706 Md TL" w:hAnsi="Geometr706 Md TL" w:cs="Times New Roman"/>
          <w:sz w:val="20"/>
          <w:szCs w:val="20"/>
        </w:rPr>
      </w:pPr>
    </w:p>
    <w:p w:rsidR="00455D76" w:rsidRPr="00FC658B" w:rsidRDefault="00455D76" w:rsidP="00455D76">
      <w:pPr>
        <w:rPr>
          <w:rFonts w:ascii="Geometr706 Md TL" w:hAnsi="Geometr706 Md TL" w:cs="Times New Roman"/>
          <w:sz w:val="20"/>
          <w:szCs w:val="20"/>
        </w:rPr>
      </w:pPr>
      <w:r w:rsidRPr="00FC658B">
        <w:rPr>
          <w:rFonts w:ascii="Geometr706 Md TL" w:hAnsi="Geometr706 Md TL" w:cs="Times New Roman"/>
          <w:sz w:val="20"/>
          <w:szCs w:val="20"/>
        </w:rPr>
        <w:t>Iepazinies ar tirgus izpētes noteikumiem un tehnisko specifikāciju, piedāvāju veikt minēto pakalpojumu par šādu līgumcenu (summā iekļaujot visas ar darbu izpildi saistītās izmaksas):</w:t>
      </w:r>
    </w:p>
    <w:tbl>
      <w:tblPr>
        <w:tblStyle w:val="Reatabula"/>
        <w:tblW w:w="9626" w:type="dxa"/>
        <w:tblInd w:w="-65" w:type="dxa"/>
        <w:tblLayout w:type="fixed"/>
        <w:tblLook w:val="04A0" w:firstRow="1" w:lastRow="0" w:firstColumn="1" w:lastColumn="0" w:noHBand="0" w:noVBand="1"/>
      </w:tblPr>
      <w:tblGrid>
        <w:gridCol w:w="911"/>
        <w:gridCol w:w="2835"/>
        <w:gridCol w:w="1960"/>
        <w:gridCol w:w="1960"/>
        <w:gridCol w:w="1960"/>
      </w:tblGrid>
      <w:tr w:rsidR="00455D76" w:rsidRPr="00AB118B" w:rsidTr="00C63EC8">
        <w:trPr>
          <w:trHeight w:val="432"/>
        </w:trPr>
        <w:tc>
          <w:tcPr>
            <w:tcW w:w="911" w:type="dxa"/>
            <w:shd w:val="clear" w:color="auto" w:fill="auto"/>
            <w:vAlign w:val="center"/>
          </w:tcPr>
          <w:p w:rsidR="00455D76" w:rsidRPr="00AB118B" w:rsidRDefault="00455D76" w:rsidP="00C63EC8">
            <w:pPr>
              <w:jc w:val="center"/>
              <w:rPr>
                <w:rFonts w:ascii="Geometr706 Md TL" w:hAnsi="Geometr706 Md TL" w:cs="Times New Roman"/>
                <w:b/>
                <w:sz w:val="20"/>
                <w:szCs w:val="20"/>
              </w:rPr>
            </w:pPr>
            <w:r w:rsidRPr="00AB118B">
              <w:rPr>
                <w:rFonts w:ascii="Geometr706 Md TL" w:hAnsi="Geometr706 Md TL" w:cs="Times New Roman"/>
                <w:b/>
                <w:sz w:val="20"/>
                <w:szCs w:val="20"/>
              </w:rPr>
              <w:t>Nr. p.k.</w:t>
            </w:r>
          </w:p>
        </w:tc>
        <w:tc>
          <w:tcPr>
            <w:tcW w:w="2835" w:type="dxa"/>
            <w:shd w:val="clear" w:color="auto" w:fill="auto"/>
            <w:vAlign w:val="center"/>
          </w:tcPr>
          <w:p w:rsidR="00455D76" w:rsidRPr="00AB118B" w:rsidRDefault="00455D76" w:rsidP="00C63EC8">
            <w:pPr>
              <w:jc w:val="center"/>
              <w:rPr>
                <w:rFonts w:ascii="Geometr706 Md TL" w:hAnsi="Geometr706 Md TL" w:cs="Times New Roman"/>
                <w:b/>
                <w:sz w:val="20"/>
                <w:szCs w:val="20"/>
              </w:rPr>
            </w:pPr>
            <w:r w:rsidRPr="00AB118B">
              <w:rPr>
                <w:rFonts w:ascii="Geometr706 Md TL" w:hAnsi="Geometr706 Md TL" w:cs="Times New Roman"/>
                <w:b/>
                <w:sz w:val="20"/>
                <w:szCs w:val="20"/>
              </w:rPr>
              <w:t>Nosaukums</w:t>
            </w:r>
          </w:p>
        </w:tc>
        <w:tc>
          <w:tcPr>
            <w:tcW w:w="1960" w:type="dxa"/>
            <w:shd w:val="clear" w:color="auto" w:fill="auto"/>
            <w:vAlign w:val="center"/>
          </w:tcPr>
          <w:p w:rsidR="00455D76" w:rsidRPr="00AB118B" w:rsidRDefault="00455D76" w:rsidP="00C63EC8">
            <w:pPr>
              <w:jc w:val="center"/>
              <w:rPr>
                <w:rFonts w:ascii="Geometr706 Md TL" w:hAnsi="Geometr706 Md TL" w:cs="Times New Roman"/>
                <w:b/>
                <w:sz w:val="20"/>
                <w:szCs w:val="20"/>
              </w:rPr>
            </w:pPr>
            <w:r w:rsidRPr="00AB118B">
              <w:rPr>
                <w:rFonts w:ascii="Geometr706 Md TL" w:hAnsi="Geometr706 Md TL" w:cs="Times New Roman"/>
                <w:b/>
                <w:sz w:val="20"/>
                <w:szCs w:val="20"/>
              </w:rPr>
              <w:t>Skaits</w:t>
            </w:r>
          </w:p>
        </w:tc>
        <w:tc>
          <w:tcPr>
            <w:tcW w:w="1960" w:type="dxa"/>
            <w:shd w:val="clear" w:color="auto" w:fill="auto"/>
            <w:vAlign w:val="center"/>
          </w:tcPr>
          <w:p w:rsidR="00455D76" w:rsidRPr="00AB118B" w:rsidRDefault="00455D76" w:rsidP="00C63EC8">
            <w:pPr>
              <w:jc w:val="center"/>
              <w:rPr>
                <w:rFonts w:ascii="Geometr706 Md TL" w:hAnsi="Geometr706 Md TL" w:cs="Times New Roman"/>
                <w:b/>
                <w:sz w:val="20"/>
                <w:szCs w:val="20"/>
              </w:rPr>
            </w:pPr>
            <w:r w:rsidRPr="00AB118B">
              <w:rPr>
                <w:rFonts w:ascii="Geometr706 Md TL" w:hAnsi="Geometr706 Md TL" w:cs="Times New Roman"/>
                <w:b/>
                <w:sz w:val="20"/>
                <w:szCs w:val="20"/>
              </w:rPr>
              <w:t>Vienas vienības cena bez PVN, EUR</w:t>
            </w:r>
          </w:p>
        </w:tc>
        <w:tc>
          <w:tcPr>
            <w:tcW w:w="1960" w:type="dxa"/>
            <w:shd w:val="clear" w:color="auto" w:fill="auto"/>
            <w:vAlign w:val="center"/>
          </w:tcPr>
          <w:p w:rsidR="00455D76" w:rsidRPr="00AB118B" w:rsidRDefault="00455D76" w:rsidP="00C63EC8">
            <w:pPr>
              <w:jc w:val="center"/>
              <w:rPr>
                <w:rFonts w:ascii="Geometr706 Md TL" w:hAnsi="Geometr706 Md TL" w:cs="Times New Roman"/>
                <w:b/>
                <w:sz w:val="20"/>
                <w:szCs w:val="20"/>
              </w:rPr>
            </w:pPr>
            <w:r w:rsidRPr="00AB118B">
              <w:rPr>
                <w:rFonts w:ascii="Geometr706 Md TL" w:hAnsi="Geometr706 Md TL" w:cs="Times New Roman"/>
                <w:b/>
                <w:sz w:val="20"/>
                <w:szCs w:val="20"/>
              </w:rPr>
              <w:t>Summa bez PVN,</w:t>
            </w:r>
          </w:p>
          <w:p w:rsidR="00455D76" w:rsidRPr="00AB118B" w:rsidRDefault="00455D76" w:rsidP="00C63EC8">
            <w:pPr>
              <w:jc w:val="center"/>
              <w:rPr>
                <w:rFonts w:ascii="Geometr706 Md TL" w:hAnsi="Geometr706 Md TL" w:cs="Times New Roman"/>
                <w:b/>
                <w:sz w:val="20"/>
                <w:szCs w:val="20"/>
              </w:rPr>
            </w:pPr>
            <w:r w:rsidRPr="00AB118B">
              <w:rPr>
                <w:rFonts w:ascii="Geometr706 Md TL" w:hAnsi="Geometr706 Md TL" w:cs="Times New Roman"/>
                <w:b/>
                <w:sz w:val="20"/>
                <w:szCs w:val="20"/>
              </w:rPr>
              <w:t>EUR</w:t>
            </w:r>
          </w:p>
        </w:tc>
      </w:tr>
      <w:tr w:rsidR="00455D76" w:rsidRPr="00AB118B" w:rsidTr="00C63EC8">
        <w:trPr>
          <w:trHeight w:val="76"/>
        </w:trPr>
        <w:tc>
          <w:tcPr>
            <w:tcW w:w="911" w:type="dxa"/>
            <w:shd w:val="clear" w:color="auto" w:fill="auto"/>
          </w:tcPr>
          <w:p w:rsidR="00455D76" w:rsidRPr="00AB118B" w:rsidRDefault="00455D76" w:rsidP="00C63EC8">
            <w:pPr>
              <w:rPr>
                <w:rFonts w:ascii="Geometr706 Md TL" w:hAnsi="Geometr706 Md TL" w:cs="Times New Roman"/>
                <w:sz w:val="20"/>
                <w:szCs w:val="20"/>
              </w:rPr>
            </w:pPr>
            <w:r w:rsidRPr="00AB118B">
              <w:rPr>
                <w:rFonts w:ascii="Geometr706 Md TL" w:hAnsi="Geometr706 Md TL" w:cs="Times New Roman"/>
                <w:sz w:val="20"/>
                <w:szCs w:val="20"/>
              </w:rPr>
              <w:t>1.</w:t>
            </w:r>
          </w:p>
        </w:tc>
        <w:tc>
          <w:tcPr>
            <w:tcW w:w="2835" w:type="dxa"/>
          </w:tcPr>
          <w:p w:rsidR="00455D76" w:rsidRPr="005530B1" w:rsidRDefault="00455D76" w:rsidP="00C63EC8">
            <w:pPr>
              <w:rPr>
                <w:rFonts w:ascii="Geometr706 Md TL" w:hAnsi="Geometr706 Md TL"/>
                <w:sz w:val="20"/>
              </w:rPr>
            </w:pPr>
            <w:r w:rsidRPr="005530B1">
              <w:rPr>
                <w:rFonts w:ascii="Geometr706 Md TL" w:hAnsi="Geometr706 Md TL"/>
                <w:sz w:val="20"/>
              </w:rPr>
              <w:t>Meitu brunči</w:t>
            </w:r>
          </w:p>
        </w:tc>
        <w:tc>
          <w:tcPr>
            <w:tcW w:w="1960" w:type="dxa"/>
          </w:tcPr>
          <w:p w:rsidR="00455D76" w:rsidRPr="005530B1" w:rsidRDefault="00455D76" w:rsidP="00C63EC8">
            <w:pPr>
              <w:jc w:val="center"/>
              <w:rPr>
                <w:rFonts w:ascii="Geometr706 Md TL" w:hAnsi="Geometr706 Md TL"/>
                <w:sz w:val="20"/>
              </w:rPr>
            </w:pPr>
            <w:r w:rsidRPr="005530B1">
              <w:rPr>
                <w:rFonts w:ascii="Geometr706 Md TL" w:hAnsi="Geometr706 Md TL"/>
                <w:sz w:val="20"/>
              </w:rPr>
              <w:t>14</w:t>
            </w: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r>
      <w:tr w:rsidR="00455D76" w:rsidRPr="00AB118B" w:rsidTr="00C63EC8">
        <w:trPr>
          <w:trHeight w:val="76"/>
        </w:trPr>
        <w:tc>
          <w:tcPr>
            <w:tcW w:w="911" w:type="dxa"/>
            <w:tcBorders>
              <w:bottom w:val="single" w:sz="4" w:space="0" w:color="auto"/>
            </w:tcBorders>
            <w:shd w:val="clear" w:color="auto" w:fill="auto"/>
          </w:tcPr>
          <w:p w:rsidR="00455D76" w:rsidRPr="00AB118B" w:rsidRDefault="00455D76" w:rsidP="00C63EC8">
            <w:pPr>
              <w:rPr>
                <w:rFonts w:ascii="Geometr706 Md TL" w:hAnsi="Geometr706 Md TL" w:cs="Times New Roman"/>
                <w:sz w:val="20"/>
                <w:szCs w:val="20"/>
              </w:rPr>
            </w:pPr>
            <w:r w:rsidRPr="00AB118B">
              <w:rPr>
                <w:rFonts w:ascii="Geometr706 Md TL" w:hAnsi="Geometr706 Md TL" w:cs="Times New Roman"/>
                <w:sz w:val="20"/>
                <w:szCs w:val="20"/>
              </w:rPr>
              <w:t>2.</w:t>
            </w:r>
          </w:p>
        </w:tc>
        <w:tc>
          <w:tcPr>
            <w:tcW w:w="2835" w:type="dxa"/>
          </w:tcPr>
          <w:p w:rsidR="00455D76" w:rsidRPr="005530B1" w:rsidRDefault="00455D76" w:rsidP="00C63EC8">
            <w:pPr>
              <w:rPr>
                <w:rFonts w:ascii="Geometr706 Md TL" w:hAnsi="Geometr706 Md TL"/>
                <w:sz w:val="20"/>
              </w:rPr>
            </w:pPr>
            <w:r w:rsidRPr="005530B1">
              <w:rPr>
                <w:rFonts w:ascii="Geometr706 Md TL" w:hAnsi="Geometr706 Md TL"/>
                <w:sz w:val="20"/>
              </w:rPr>
              <w:t>Meitu ņieburs</w:t>
            </w:r>
          </w:p>
        </w:tc>
        <w:tc>
          <w:tcPr>
            <w:tcW w:w="1960" w:type="dxa"/>
          </w:tcPr>
          <w:p w:rsidR="00455D76" w:rsidRPr="005530B1" w:rsidRDefault="00455D76" w:rsidP="00C63EC8">
            <w:pPr>
              <w:jc w:val="center"/>
              <w:rPr>
                <w:rFonts w:ascii="Geometr706 Md TL" w:hAnsi="Geometr706 Md TL"/>
                <w:sz w:val="20"/>
              </w:rPr>
            </w:pPr>
            <w:r w:rsidRPr="005530B1">
              <w:rPr>
                <w:rFonts w:ascii="Geometr706 Md TL" w:hAnsi="Geometr706 Md TL"/>
                <w:sz w:val="20"/>
              </w:rPr>
              <w:t>14</w:t>
            </w: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r>
      <w:tr w:rsidR="00455D76" w:rsidRPr="00AB118B" w:rsidTr="00C63EC8">
        <w:trPr>
          <w:trHeight w:val="76"/>
        </w:trPr>
        <w:tc>
          <w:tcPr>
            <w:tcW w:w="911" w:type="dxa"/>
            <w:tcBorders>
              <w:bottom w:val="single" w:sz="4" w:space="0" w:color="auto"/>
            </w:tcBorders>
            <w:shd w:val="clear" w:color="auto" w:fill="auto"/>
          </w:tcPr>
          <w:p w:rsidR="00455D76" w:rsidRPr="00AB118B" w:rsidRDefault="00455D76" w:rsidP="00C63EC8">
            <w:pPr>
              <w:rPr>
                <w:rFonts w:ascii="Geometr706 Md TL" w:hAnsi="Geometr706 Md TL" w:cs="Times New Roman"/>
                <w:sz w:val="20"/>
                <w:szCs w:val="20"/>
              </w:rPr>
            </w:pPr>
            <w:r>
              <w:rPr>
                <w:rFonts w:ascii="Geometr706 Md TL" w:hAnsi="Geometr706 Md TL" w:cs="Times New Roman"/>
                <w:sz w:val="20"/>
                <w:szCs w:val="20"/>
              </w:rPr>
              <w:t>3.</w:t>
            </w:r>
          </w:p>
        </w:tc>
        <w:tc>
          <w:tcPr>
            <w:tcW w:w="2835" w:type="dxa"/>
          </w:tcPr>
          <w:p w:rsidR="00455D76" w:rsidRPr="005530B1" w:rsidRDefault="00455D76" w:rsidP="00C63EC8">
            <w:pPr>
              <w:rPr>
                <w:rFonts w:ascii="Geometr706 Md TL" w:hAnsi="Geometr706 Md TL"/>
                <w:sz w:val="20"/>
              </w:rPr>
            </w:pPr>
            <w:r w:rsidRPr="005530B1">
              <w:rPr>
                <w:rFonts w:ascii="Geometr706 Md TL" w:hAnsi="Geometr706 Md TL"/>
                <w:sz w:val="20"/>
              </w:rPr>
              <w:t>Puišu bikses</w:t>
            </w:r>
          </w:p>
        </w:tc>
        <w:tc>
          <w:tcPr>
            <w:tcW w:w="1960" w:type="dxa"/>
          </w:tcPr>
          <w:p w:rsidR="00455D76" w:rsidRPr="005530B1" w:rsidRDefault="00455D76" w:rsidP="00C63EC8">
            <w:pPr>
              <w:jc w:val="center"/>
              <w:rPr>
                <w:rFonts w:ascii="Geometr706 Md TL" w:hAnsi="Geometr706 Md TL"/>
                <w:sz w:val="20"/>
              </w:rPr>
            </w:pPr>
            <w:r w:rsidRPr="005530B1">
              <w:rPr>
                <w:rFonts w:ascii="Geometr706 Md TL" w:hAnsi="Geometr706 Md TL"/>
                <w:sz w:val="20"/>
              </w:rPr>
              <w:t>14</w:t>
            </w: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r>
      <w:tr w:rsidR="00455D76" w:rsidRPr="00AB118B" w:rsidTr="00C63EC8">
        <w:trPr>
          <w:trHeight w:val="76"/>
        </w:trPr>
        <w:tc>
          <w:tcPr>
            <w:tcW w:w="911" w:type="dxa"/>
            <w:tcBorders>
              <w:bottom w:val="single" w:sz="4" w:space="0" w:color="auto"/>
            </w:tcBorders>
            <w:shd w:val="clear" w:color="auto" w:fill="auto"/>
          </w:tcPr>
          <w:p w:rsidR="00455D76" w:rsidRPr="00AB118B" w:rsidRDefault="00455D76" w:rsidP="00C63EC8">
            <w:pPr>
              <w:rPr>
                <w:rFonts w:ascii="Geometr706 Md TL" w:hAnsi="Geometr706 Md TL" w:cs="Times New Roman"/>
                <w:sz w:val="20"/>
                <w:szCs w:val="20"/>
              </w:rPr>
            </w:pPr>
            <w:r>
              <w:rPr>
                <w:rFonts w:ascii="Geometr706 Md TL" w:hAnsi="Geometr706 Md TL" w:cs="Times New Roman"/>
                <w:sz w:val="20"/>
                <w:szCs w:val="20"/>
              </w:rPr>
              <w:t>4.</w:t>
            </w:r>
          </w:p>
        </w:tc>
        <w:tc>
          <w:tcPr>
            <w:tcW w:w="2835" w:type="dxa"/>
          </w:tcPr>
          <w:p w:rsidR="00455D76" w:rsidRPr="005530B1" w:rsidRDefault="00455D76" w:rsidP="00C63EC8">
            <w:pPr>
              <w:rPr>
                <w:rFonts w:ascii="Geometr706 Md TL" w:hAnsi="Geometr706 Md TL"/>
                <w:sz w:val="20"/>
              </w:rPr>
            </w:pPr>
            <w:r w:rsidRPr="005530B1">
              <w:rPr>
                <w:rFonts w:ascii="Geometr706 Md TL" w:hAnsi="Geometr706 Md TL"/>
                <w:sz w:val="20"/>
              </w:rPr>
              <w:t>Puišu veste</w:t>
            </w:r>
          </w:p>
        </w:tc>
        <w:tc>
          <w:tcPr>
            <w:tcW w:w="1960" w:type="dxa"/>
          </w:tcPr>
          <w:p w:rsidR="00455D76" w:rsidRPr="005530B1" w:rsidRDefault="00455D76" w:rsidP="00C63EC8">
            <w:pPr>
              <w:jc w:val="center"/>
              <w:rPr>
                <w:rFonts w:ascii="Geometr706 Md TL" w:hAnsi="Geometr706 Md TL"/>
                <w:sz w:val="20"/>
              </w:rPr>
            </w:pPr>
            <w:r w:rsidRPr="005530B1">
              <w:rPr>
                <w:rFonts w:ascii="Geometr706 Md TL" w:hAnsi="Geometr706 Md TL"/>
                <w:sz w:val="20"/>
              </w:rPr>
              <w:t>14</w:t>
            </w: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r>
      <w:tr w:rsidR="00455D76" w:rsidRPr="00AB118B" w:rsidTr="00C63EC8">
        <w:trPr>
          <w:trHeight w:val="76"/>
        </w:trPr>
        <w:tc>
          <w:tcPr>
            <w:tcW w:w="911" w:type="dxa"/>
            <w:tcBorders>
              <w:left w:val="nil"/>
              <w:bottom w:val="nil"/>
              <w:right w:val="nil"/>
            </w:tcBorders>
            <w:shd w:val="clear" w:color="auto" w:fill="auto"/>
          </w:tcPr>
          <w:p w:rsidR="00455D76" w:rsidRPr="00AB118B" w:rsidRDefault="00455D76" w:rsidP="00C63EC8">
            <w:pPr>
              <w:rPr>
                <w:rFonts w:ascii="Geometr706 Md TL" w:hAnsi="Geometr706 Md TL" w:cs="Times New Roman"/>
                <w:sz w:val="20"/>
                <w:szCs w:val="20"/>
              </w:rPr>
            </w:pPr>
          </w:p>
        </w:tc>
        <w:tc>
          <w:tcPr>
            <w:tcW w:w="2835" w:type="dxa"/>
            <w:tcBorders>
              <w:left w:val="nil"/>
              <w:bottom w:val="nil"/>
              <w:right w:val="nil"/>
            </w:tcBorders>
            <w:shd w:val="clear" w:color="auto" w:fill="auto"/>
          </w:tcPr>
          <w:p w:rsidR="00455D76" w:rsidRPr="00AB118B" w:rsidRDefault="00455D76" w:rsidP="00C63EC8">
            <w:pPr>
              <w:rPr>
                <w:rFonts w:ascii="Geometr706 Md TL" w:hAnsi="Geometr706 Md TL" w:cs="Times New Roman"/>
                <w:sz w:val="20"/>
                <w:szCs w:val="20"/>
              </w:rPr>
            </w:pPr>
          </w:p>
        </w:tc>
        <w:tc>
          <w:tcPr>
            <w:tcW w:w="1960" w:type="dxa"/>
            <w:tcBorders>
              <w:left w:val="nil"/>
              <w:bottom w:val="nil"/>
            </w:tcBorders>
            <w:shd w:val="clear" w:color="auto" w:fill="auto"/>
          </w:tcPr>
          <w:p w:rsidR="00455D76" w:rsidRPr="00AB118B" w:rsidRDefault="00455D76" w:rsidP="00C63EC8">
            <w:pPr>
              <w:rPr>
                <w:rFonts w:ascii="Geometr706 Md TL" w:hAnsi="Geometr706 Md TL" w:cs="Times New Roman"/>
                <w:sz w:val="20"/>
                <w:szCs w:val="20"/>
              </w:rPr>
            </w:pPr>
          </w:p>
        </w:tc>
        <w:tc>
          <w:tcPr>
            <w:tcW w:w="1960" w:type="dxa"/>
            <w:shd w:val="clear" w:color="auto" w:fill="auto"/>
          </w:tcPr>
          <w:p w:rsidR="00455D76" w:rsidRPr="00AB118B" w:rsidRDefault="00455D76" w:rsidP="00C63EC8">
            <w:pPr>
              <w:rPr>
                <w:rFonts w:ascii="Geometr706 Md TL" w:hAnsi="Geometr706 Md TL" w:cs="Times New Roman"/>
                <w:b/>
                <w:sz w:val="20"/>
                <w:szCs w:val="20"/>
              </w:rPr>
            </w:pPr>
            <w:r w:rsidRPr="00AB118B">
              <w:rPr>
                <w:rFonts w:ascii="Geometr706 Md TL" w:hAnsi="Geometr706 Md TL" w:cs="Times New Roman"/>
                <w:b/>
                <w:sz w:val="20"/>
                <w:szCs w:val="20"/>
              </w:rPr>
              <w:t>KOPĀ:</w:t>
            </w:r>
          </w:p>
        </w:tc>
        <w:tc>
          <w:tcPr>
            <w:tcW w:w="1960" w:type="dxa"/>
            <w:shd w:val="clear" w:color="auto" w:fill="auto"/>
          </w:tcPr>
          <w:p w:rsidR="00455D76" w:rsidRPr="00AB118B" w:rsidRDefault="00455D76" w:rsidP="00C63EC8">
            <w:pPr>
              <w:rPr>
                <w:rFonts w:ascii="Geometr706 Md TL" w:hAnsi="Geometr706 Md TL" w:cs="Times New Roman"/>
                <w:b/>
                <w:sz w:val="20"/>
                <w:szCs w:val="20"/>
              </w:rPr>
            </w:pPr>
          </w:p>
        </w:tc>
      </w:tr>
    </w:tbl>
    <w:p w:rsidR="00455D76" w:rsidRPr="00FC658B" w:rsidRDefault="00455D76" w:rsidP="00455D76">
      <w:pPr>
        <w:rPr>
          <w:rFonts w:ascii="Geometr706 Md TL" w:hAnsi="Geometr706 Md TL" w:cs="Times New Roman"/>
          <w:sz w:val="20"/>
          <w:szCs w:val="20"/>
        </w:rPr>
      </w:pPr>
    </w:p>
    <w:p w:rsidR="00455D76" w:rsidRPr="00FC658B" w:rsidRDefault="00455D76" w:rsidP="00455D76">
      <w:pPr>
        <w:rPr>
          <w:rFonts w:ascii="Geometr706 Md TL" w:hAnsi="Geometr706 Md TL" w:cs="Times New Roman"/>
          <w:sz w:val="20"/>
          <w:szCs w:val="20"/>
        </w:rPr>
      </w:pPr>
      <w:r w:rsidRPr="00886065">
        <w:rPr>
          <w:rFonts w:ascii="Geometr706 Md TL" w:hAnsi="Geometr706 Md TL" w:cs="Times New Roman"/>
          <w:sz w:val="20"/>
          <w:szCs w:val="20"/>
        </w:rPr>
        <w:t xml:space="preserve">* Iepirkuma priekšmeta sīkākas detaļas saskaņojamas ar Bauskas Kultūras centra </w:t>
      </w:r>
      <w:r w:rsidRPr="005530B1">
        <w:rPr>
          <w:rFonts w:ascii="Geometr706 Md TL" w:hAnsi="Geometr706 Md TL" w:cs="Times New Roman"/>
          <w:sz w:val="20"/>
          <w:szCs w:val="20"/>
        </w:rPr>
        <w:t xml:space="preserve">Tautas deju ansambļa “Jandāls” vadītāju Tamāru Ļisovcovu (tālr.: 26575090, </w:t>
      </w:r>
      <w:hyperlink r:id="rId6" w:history="1">
        <w:r w:rsidRPr="006110BB">
          <w:rPr>
            <w:rStyle w:val="Hipersaite"/>
            <w:rFonts w:ascii="Geometr706 Md TL" w:hAnsi="Geometr706 Md TL" w:cs="Times New Roman"/>
            <w:sz w:val="20"/>
            <w:szCs w:val="20"/>
          </w:rPr>
          <w:t>tamara.jandals@inbox.lv</w:t>
        </w:r>
      </w:hyperlink>
      <w:r w:rsidRPr="005530B1">
        <w:rPr>
          <w:rFonts w:ascii="Geometr706 Md TL" w:hAnsi="Geometr706 Md TL" w:cs="Times New Roman"/>
          <w:sz w:val="20"/>
          <w:szCs w:val="20"/>
        </w:rPr>
        <w:t>).</w:t>
      </w:r>
      <w:r>
        <w:rPr>
          <w:rFonts w:ascii="Geometr706 Md TL" w:hAnsi="Geometr706 Md TL" w:cs="Times New Roman"/>
          <w:sz w:val="20"/>
          <w:szCs w:val="20"/>
        </w:rPr>
        <w:t xml:space="preserve"> </w:t>
      </w:r>
    </w:p>
    <w:tbl>
      <w:tblPr>
        <w:tblStyle w:val="Reatabula"/>
        <w:tblW w:w="0" w:type="auto"/>
        <w:tblInd w:w="-147" w:type="dxa"/>
        <w:tblLook w:val="04A0" w:firstRow="1" w:lastRow="0" w:firstColumn="1" w:lastColumn="0" w:noHBand="0" w:noVBand="1"/>
      </w:tblPr>
      <w:tblGrid>
        <w:gridCol w:w="2200"/>
        <w:gridCol w:w="6243"/>
      </w:tblGrid>
      <w:tr w:rsidR="00455D76" w:rsidTr="00C63EC8">
        <w:tc>
          <w:tcPr>
            <w:tcW w:w="2410" w:type="dxa"/>
          </w:tcPr>
          <w:p w:rsidR="00455D76" w:rsidRPr="00FE0838" w:rsidRDefault="00455D76" w:rsidP="00C63EC8">
            <w:pPr>
              <w:rPr>
                <w:rFonts w:ascii="Geometr706 Md TL" w:hAnsi="Geometr706 Md TL"/>
                <w:sz w:val="20"/>
              </w:rPr>
            </w:pPr>
            <w:r w:rsidRPr="00FE0838">
              <w:rPr>
                <w:rFonts w:ascii="Geometr706 Md TL" w:hAnsi="Geometr706 Md TL"/>
                <w:sz w:val="20"/>
              </w:rPr>
              <w:t>Vārds, uzvārds:</w:t>
            </w:r>
          </w:p>
        </w:tc>
        <w:tc>
          <w:tcPr>
            <w:tcW w:w="7371" w:type="dxa"/>
          </w:tcPr>
          <w:p w:rsidR="00455D76" w:rsidRDefault="00455D76" w:rsidP="00C63EC8">
            <w:pPr>
              <w:spacing w:line="276" w:lineRule="auto"/>
              <w:rPr>
                <w:rFonts w:ascii="Geometr706 Md TL" w:eastAsia="Calibri" w:hAnsi="Geometr706 Md TL" w:cs="Times New Roman"/>
                <w:sz w:val="20"/>
                <w:szCs w:val="20"/>
              </w:rPr>
            </w:pPr>
          </w:p>
        </w:tc>
      </w:tr>
      <w:tr w:rsidR="00455D76" w:rsidTr="00C63EC8">
        <w:tc>
          <w:tcPr>
            <w:tcW w:w="2410" w:type="dxa"/>
          </w:tcPr>
          <w:p w:rsidR="00455D76" w:rsidRPr="00FE0838" w:rsidRDefault="00455D76" w:rsidP="00C63EC8">
            <w:pPr>
              <w:rPr>
                <w:rFonts w:ascii="Geometr706 Md TL" w:hAnsi="Geometr706 Md TL"/>
                <w:sz w:val="20"/>
              </w:rPr>
            </w:pPr>
            <w:r w:rsidRPr="00FE0838">
              <w:rPr>
                <w:rFonts w:ascii="Geometr706 Md TL" w:hAnsi="Geometr706 Md TL"/>
                <w:sz w:val="20"/>
              </w:rPr>
              <w:t>Amats:</w:t>
            </w:r>
          </w:p>
        </w:tc>
        <w:tc>
          <w:tcPr>
            <w:tcW w:w="7371" w:type="dxa"/>
          </w:tcPr>
          <w:p w:rsidR="00455D76" w:rsidRDefault="00455D76" w:rsidP="00C63EC8">
            <w:pPr>
              <w:spacing w:line="276" w:lineRule="auto"/>
              <w:rPr>
                <w:rFonts w:ascii="Geometr706 Md TL" w:eastAsia="Calibri" w:hAnsi="Geometr706 Md TL" w:cs="Times New Roman"/>
                <w:sz w:val="20"/>
                <w:szCs w:val="20"/>
              </w:rPr>
            </w:pPr>
          </w:p>
        </w:tc>
      </w:tr>
      <w:tr w:rsidR="00455D76" w:rsidTr="00C63EC8">
        <w:tc>
          <w:tcPr>
            <w:tcW w:w="2410" w:type="dxa"/>
          </w:tcPr>
          <w:p w:rsidR="00455D76" w:rsidRPr="00FE0838" w:rsidRDefault="00455D76" w:rsidP="00C63EC8">
            <w:pPr>
              <w:rPr>
                <w:rFonts w:ascii="Geometr706 Md TL" w:hAnsi="Geometr706 Md TL"/>
                <w:sz w:val="20"/>
              </w:rPr>
            </w:pPr>
            <w:r w:rsidRPr="00FE0838">
              <w:rPr>
                <w:rFonts w:ascii="Geometr706 Md TL" w:hAnsi="Geometr706 Md TL"/>
                <w:sz w:val="20"/>
              </w:rPr>
              <w:t>Paraksts:</w:t>
            </w:r>
          </w:p>
        </w:tc>
        <w:tc>
          <w:tcPr>
            <w:tcW w:w="7371" w:type="dxa"/>
          </w:tcPr>
          <w:p w:rsidR="00455D76" w:rsidRDefault="00455D76" w:rsidP="00C63EC8">
            <w:pPr>
              <w:spacing w:line="276" w:lineRule="auto"/>
              <w:rPr>
                <w:rFonts w:ascii="Geometr706 Md TL" w:eastAsia="Calibri" w:hAnsi="Geometr706 Md TL" w:cs="Times New Roman"/>
                <w:sz w:val="20"/>
                <w:szCs w:val="20"/>
              </w:rPr>
            </w:pPr>
          </w:p>
        </w:tc>
      </w:tr>
      <w:tr w:rsidR="00455D76" w:rsidTr="00C63EC8">
        <w:tc>
          <w:tcPr>
            <w:tcW w:w="2410" w:type="dxa"/>
          </w:tcPr>
          <w:p w:rsidR="00455D76" w:rsidRPr="00FE0838" w:rsidRDefault="00455D76" w:rsidP="00C63EC8">
            <w:pPr>
              <w:rPr>
                <w:rFonts w:ascii="Geometr706 Md TL" w:hAnsi="Geometr706 Md TL"/>
                <w:sz w:val="20"/>
              </w:rPr>
            </w:pPr>
            <w:r w:rsidRPr="00FE0838">
              <w:rPr>
                <w:rFonts w:ascii="Geometr706 Md TL" w:hAnsi="Geometr706 Md TL"/>
                <w:sz w:val="20"/>
              </w:rPr>
              <w:t>Datums:</w:t>
            </w:r>
          </w:p>
        </w:tc>
        <w:tc>
          <w:tcPr>
            <w:tcW w:w="7371" w:type="dxa"/>
          </w:tcPr>
          <w:p w:rsidR="00455D76" w:rsidRDefault="00455D76" w:rsidP="00C63EC8">
            <w:pPr>
              <w:spacing w:line="276" w:lineRule="auto"/>
              <w:rPr>
                <w:rFonts w:ascii="Geometr706 Md TL" w:eastAsia="Calibri" w:hAnsi="Geometr706 Md TL" w:cs="Times New Roman"/>
                <w:sz w:val="20"/>
                <w:szCs w:val="20"/>
              </w:rPr>
            </w:pPr>
          </w:p>
        </w:tc>
      </w:tr>
    </w:tbl>
    <w:p w:rsidR="00455D76" w:rsidRPr="00FC658B" w:rsidRDefault="00455D76" w:rsidP="00455D76">
      <w:pPr>
        <w:rPr>
          <w:rFonts w:ascii="Geometr706 Md TL" w:hAnsi="Geometr706 Md TL" w:cs="Times New Roman"/>
          <w:b/>
          <w:sz w:val="20"/>
          <w:szCs w:val="20"/>
        </w:rPr>
      </w:pPr>
    </w:p>
    <w:p w:rsidR="00455D76" w:rsidRPr="00FC658B" w:rsidRDefault="00455D76" w:rsidP="00455D76">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455D76" w:rsidRPr="00FC658B" w:rsidRDefault="00455D76" w:rsidP="00455D76">
      <w:pPr>
        <w:widowControl w:val="0"/>
        <w:suppressAutoHyphens/>
        <w:spacing w:after="0" w:line="240" w:lineRule="auto"/>
        <w:jc w:val="right"/>
        <w:rPr>
          <w:rFonts w:ascii="Geometr706 Md TL" w:eastAsia="Times New Roman" w:hAnsi="Geometr706 Md TL" w:cs="Times New Roman"/>
          <w:b/>
          <w:spacing w:val="-7"/>
          <w:sz w:val="20"/>
          <w:szCs w:val="20"/>
          <w:lang w:eastAsia="zh-CN"/>
        </w:rPr>
      </w:pPr>
      <w:r w:rsidRPr="00FC658B">
        <w:rPr>
          <w:rFonts w:ascii="Geometr706 Md TL" w:eastAsia="Times New Roman" w:hAnsi="Geometr706 Md TL" w:cs="Times New Roman"/>
          <w:b/>
          <w:spacing w:val="-7"/>
          <w:sz w:val="20"/>
          <w:szCs w:val="20"/>
          <w:lang w:eastAsia="zh-CN"/>
        </w:rPr>
        <w:lastRenderedPageBreak/>
        <w:t>4.pielikums</w:t>
      </w:r>
    </w:p>
    <w:p w:rsidR="00455D76" w:rsidRPr="00FC658B" w:rsidRDefault="00455D76" w:rsidP="00455D76">
      <w:pPr>
        <w:widowControl w:val="0"/>
        <w:suppressAutoHyphens/>
        <w:spacing w:after="0" w:line="240" w:lineRule="auto"/>
        <w:jc w:val="right"/>
        <w:rPr>
          <w:rFonts w:ascii="Geometr706 Md TL" w:eastAsia="Times New Roman" w:hAnsi="Geometr706 Md TL" w:cs="Times New Roman"/>
          <w:spacing w:val="-7"/>
          <w:sz w:val="20"/>
          <w:szCs w:val="20"/>
          <w:lang w:eastAsia="zh-CN"/>
        </w:rPr>
      </w:pPr>
      <w:r w:rsidRPr="00FC658B">
        <w:rPr>
          <w:rFonts w:ascii="Geometr706 Md TL" w:eastAsia="Times New Roman" w:hAnsi="Geometr706 Md TL" w:cs="Times New Roman"/>
          <w:spacing w:val="-7"/>
          <w:sz w:val="20"/>
          <w:szCs w:val="20"/>
          <w:lang w:eastAsia="zh-CN"/>
        </w:rPr>
        <w:t>/Līguma projekts/</w:t>
      </w:r>
    </w:p>
    <w:p w:rsidR="00455D76" w:rsidRPr="00FC658B" w:rsidRDefault="00455D76" w:rsidP="00455D76">
      <w:pPr>
        <w:widowControl w:val="0"/>
        <w:shd w:val="clear" w:color="auto" w:fill="FFFFFF"/>
        <w:tabs>
          <w:tab w:val="left" w:pos="0"/>
        </w:tabs>
        <w:suppressAutoHyphens/>
        <w:spacing w:after="0" w:line="240" w:lineRule="auto"/>
        <w:ind w:right="26"/>
        <w:jc w:val="center"/>
        <w:rPr>
          <w:rFonts w:ascii="Geometr706 Md TL" w:eastAsia="Times New Roman" w:hAnsi="Geometr706 Md TL" w:cs="Times New Roman"/>
          <w:b/>
          <w:color w:val="000000"/>
          <w:spacing w:val="-1"/>
          <w:sz w:val="20"/>
          <w:szCs w:val="20"/>
          <w:lang w:eastAsia="zh-CN"/>
        </w:rPr>
      </w:pPr>
      <w:r w:rsidRPr="00FC658B">
        <w:rPr>
          <w:rFonts w:ascii="Geometr706 Md TL" w:eastAsia="Times New Roman" w:hAnsi="Geometr706 Md TL" w:cs="Times New Roman"/>
          <w:b/>
          <w:bCs/>
          <w:spacing w:val="-1"/>
          <w:sz w:val="20"/>
          <w:szCs w:val="20"/>
          <w:lang w:eastAsia="zh-CN"/>
        </w:rPr>
        <w:t xml:space="preserve">LĪGUMS </w:t>
      </w:r>
      <w:r w:rsidRPr="00FC658B">
        <w:rPr>
          <w:rFonts w:ascii="Geometr706 Md TL" w:eastAsia="Times New Roman" w:hAnsi="Geometr706 Md TL" w:cs="Times New Roman"/>
          <w:b/>
          <w:spacing w:val="-1"/>
          <w:sz w:val="20"/>
          <w:szCs w:val="20"/>
          <w:lang w:eastAsia="zh-CN"/>
        </w:rPr>
        <w:t>Nr.__________</w:t>
      </w:r>
    </w:p>
    <w:p w:rsidR="00455D76" w:rsidRPr="00FC658B" w:rsidRDefault="00455D76" w:rsidP="00455D76">
      <w:pPr>
        <w:widowControl w:val="0"/>
        <w:shd w:val="clear" w:color="auto" w:fill="FFFFFF"/>
        <w:tabs>
          <w:tab w:val="left" w:pos="0"/>
        </w:tabs>
        <w:suppressAutoHyphens/>
        <w:spacing w:after="0" w:line="240" w:lineRule="auto"/>
        <w:ind w:right="26"/>
        <w:rPr>
          <w:rFonts w:ascii="Geometr706 Md TL" w:eastAsia="Times New Roman" w:hAnsi="Geometr706 Md TL" w:cs="Times New Roman"/>
          <w:sz w:val="20"/>
          <w:szCs w:val="20"/>
          <w:lang w:eastAsia="zh-CN"/>
        </w:rPr>
      </w:pPr>
    </w:p>
    <w:p w:rsidR="00455D76" w:rsidRPr="00FC658B" w:rsidRDefault="00455D76" w:rsidP="00455D76">
      <w:pPr>
        <w:widowControl w:val="0"/>
        <w:shd w:val="clear" w:color="auto" w:fill="FFFFFF"/>
        <w:tabs>
          <w:tab w:val="left" w:pos="6663"/>
        </w:tabs>
        <w:suppressAutoHyphens/>
        <w:spacing w:after="0" w:line="240" w:lineRule="auto"/>
        <w:ind w:right="26"/>
        <w:jc w:val="right"/>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Bauskā</w:t>
      </w:r>
      <w:r>
        <w:rPr>
          <w:rFonts w:ascii="Geometr706 Md TL" w:eastAsia="Times New Roman" w:hAnsi="Geometr706 Md TL" w:cs="Times New Roman"/>
          <w:sz w:val="20"/>
          <w:szCs w:val="20"/>
          <w:lang w:eastAsia="zh-CN"/>
        </w:rPr>
        <w:br/>
      </w:r>
      <w:r w:rsidRPr="00FC658B">
        <w:rPr>
          <w:rFonts w:ascii="Geometr706 Md TL" w:eastAsia="Times New Roman" w:hAnsi="Geometr706 Md TL" w:cs="Times New Roman"/>
          <w:sz w:val="20"/>
          <w:szCs w:val="20"/>
          <w:lang w:eastAsia="zh-CN"/>
        </w:rPr>
        <w:t>201</w:t>
      </w:r>
      <w:r>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__________________</w:t>
      </w:r>
    </w:p>
    <w:p w:rsidR="00455D76" w:rsidRPr="00FC658B" w:rsidRDefault="00455D76" w:rsidP="00455D76">
      <w:pPr>
        <w:widowControl w:val="0"/>
        <w:shd w:val="clear" w:color="auto" w:fill="FFFFFF"/>
        <w:tabs>
          <w:tab w:val="left" w:pos="6480"/>
        </w:tabs>
        <w:suppressAutoHyphens/>
        <w:spacing w:after="0" w:line="240" w:lineRule="auto"/>
        <w:ind w:right="26"/>
        <w:rPr>
          <w:rFonts w:ascii="Geometr706 Md TL" w:eastAsia="Times New Roman" w:hAnsi="Geometr706 Md TL" w:cs="Times New Roman"/>
          <w:sz w:val="20"/>
          <w:szCs w:val="20"/>
          <w:lang w:eastAsia="zh-CN"/>
        </w:rPr>
      </w:pPr>
    </w:p>
    <w:p w:rsidR="00455D76" w:rsidRPr="00FC658B" w:rsidRDefault="00455D76" w:rsidP="00455D76">
      <w:pPr>
        <w:widowControl w:val="0"/>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novada pašvaldības iestāde</w:t>
      </w:r>
      <w:r w:rsidRPr="00FC658B">
        <w:rPr>
          <w:rFonts w:ascii="Geometr706 Md TL" w:eastAsia="Times New Roman" w:hAnsi="Geometr706 Md TL" w:cs="Times New Roman"/>
          <w:b/>
          <w:sz w:val="20"/>
          <w:szCs w:val="20"/>
          <w:lang w:eastAsia="zh-CN"/>
        </w:rPr>
        <w:t xml:space="preserve"> „Bauskas Kultūras centrs”</w:t>
      </w:r>
      <w:r w:rsidRPr="00FC658B">
        <w:rPr>
          <w:rFonts w:ascii="Geometr706 Md TL" w:eastAsia="Times New Roman" w:hAnsi="Geometr706 Md TL" w:cs="Times New Roman"/>
          <w:sz w:val="20"/>
          <w:szCs w:val="20"/>
          <w:lang w:eastAsia="zh-CN"/>
        </w:rPr>
        <w:t xml:space="preserve"> (turpmāk – Pasūtītājs), tās direktora Jāņa Dūmiņa personā, kurš rīkojas saskaņā ar Nolikumu, un</w:t>
      </w:r>
    </w:p>
    <w:p w:rsidR="00455D76" w:rsidRPr="00FC658B" w:rsidRDefault="00455D76" w:rsidP="00455D76">
      <w:pPr>
        <w:widowControl w:val="0"/>
        <w:suppressAutoHyphens/>
        <w:autoSpaceDE w:val="0"/>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b/>
          <w:sz w:val="20"/>
          <w:szCs w:val="20"/>
          <w:lang w:eastAsia="zh-CN"/>
        </w:rPr>
        <w:t>__________</w:t>
      </w:r>
      <w:r w:rsidRPr="00FC658B">
        <w:rPr>
          <w:rFonts w:ascii="Geometr706 Md TL" w:eastAsia="Times New Roman" w:hAnsi="Geometr706 Md TL" w:cs="Times New Roman"/>
          <w:sz w:val="20"/>
          <w:szCs w:val="20"/>
          <w:lang w:eastAsia="zh-CN"/>
        </w:rPr>
        <w:t xml:space="preserve">_______(turpmāk – Izpildītājs), tās ____________ personā, kura/š rīkojas saskaņā ar __________, abi kopā saukti Puses un katrs atsevišķi Puse, pamatojoties uz tirgus izpētes </w:t>
      </w:r>
      <w:r w:rsidRPr="005530B1">
        <w:rPr>
          <w:rFonts w:ascii="Geometr706 Md TL" w:eastAsia="Times New Roman" w:hAnsi="Geometr706 Md TL" w:cs="Times New Roman"/>
          <w:sz w:val="20"/>
          <w:szCs w:val="20"/>
          <w:lang w:eastAsia="zh-CN"/>
        </w:rPr>
        <w:t>„Vidzemes tērpi TDA “Jandāls” studijai”</w:t>
      </w:r>
      <w:r>
        <w:rPr>
          <w:rFonts w:ascii="Geometr706 Md TL" w:eastAsia="Times New Roman" w:hAnsi="Geometr706 Md TL" w:cs="Times New Roman"/>
          <w:sz w:val="20"/>
          <w:szCs w:val="20"/>
          <w:lang w:eastAsia="zh-CN"/>
        </w:rPr>
        <w:t>, i</w:t>
      </w:r>
      <w:r w:rsidRPr="005530B1">
        <w:rPr>
          <w:rFonts w:ascii="Geometr706 Md TL" w:eastAsia="Times New Roman" w:hAnsi="Geometr706 Md TL" w:cs="Times New Roman"/>
          <w:sz w:val="20"/>
          <w:szCs w:val="20"/>
          <w:lang w:eastAsia="zh-CN"/>
        </w:rPr>
        <w:t>dentifikācijas Nr.BKC-TI-2018/</w:t>
      </w:r>
      <w:r>
        <w:rPr>
          <w:rFonts w:ascii="Geometr706 Md TL" w:eastAsia="Times New Roman" w:hAnsi="Geometr706 Md TL" w:cs="Times New Roman"/>
          <w:sz w:val="20"/>
          <w:szCs w:val="20"/>
          <w:lang w:eastAsia="zh-CN"/>
        </w:rPr>
        <w:t>6</w:t>
      </w:r>
      <w:r w:rsidRPr="00886065">
        <w:rPr>
          <w:rFonts w:ascii="Geometr706 Md TL" w:eastAsia="Times New Roman" w:hAnsi="Geometr706 Md TL" w:cs="Times New Roman"/>
          <w:color w:val="000000"/>
          <w:sz w:val="20"/>
          <w:szCs w:val="20"/>
          <w:lang w:eastAsia="zh-CN"/>
        </w:rPr>
        <w:t xml:space="preserve"> (turpmāk – tirgus</w:t>
      </w:r>
      <w:r w:rsidRPr="00FC658B">
        <w:rPr>
          <w:rFonts w:ascii="Geometr706 Md TL" w:eastAsia="Times New Roman" w:hAnsi="Geometr706 Md TL" w:cs="Times New Roman"/>
          <w:color w:val="000000"/>
          <w:sz w:val="20"/>
          <w:szCs w:val="20"/>
          <w:lang w:eastAsia="zh-CN"/>
        </w:rPr>
        <w:t xml:space="preserve"> izpēte) </w:t>
      </w:r>
      <w:r w:rsidRPr="00FC658B">
        <w:rPr>
          <w:rFonts w:ascii="Geometr706 Md TL" w:eastAsia="Times New Roman" w:hAnsi="Geometr706 Md TL" w:cs="Times New Roman"/>
          <w:sz w:val="20"/>
          <w:szCs w:val="20"/>
          <w:lang w:eastAsia="zh-CN"/>
        </w:rPr>
        <w:t>rezultātiem, noslēdz šādu līgumu (turpmāk - Līgums):</w:t>
      </w:r>
    </w:p>
    <w:p w:rsidR="00455D76" w:rsidRPr="00FC658B" w:rsidRDefault="00455D76" w:rsidP="00455D76">
      <w:pPr>
        <w:widowControl w:val="0"/>
        <w:suppressAutoHyphens/>
        <w:spacing w:after="0" w:line="240" w:lineRule="auto"/>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1"/>
        </w:numPr>
        <w:tabs>
          <w:tab w:val="left" w:pos="567"/>
        </w:tabs>
        <w:suppressAutoHyphens/>
        <w:spacing w:after="0" w:line="240" w:lineRule="auto"/>
        <w:ind w:hanging="720"/>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priekšmets</w:t>
      </w:r>
    </w:p>
    <w:p w:rsidR="00455D76" w:rsidRPr="00886065" w:rsidRDefault="00455D76" w:rsidP="00455D76">
      <w:pPr>
        <w:widowControl w:val="0"/>
        <w:numPr>
          <w:ilvl w:val="1"/>
          <w:numId w:val="2"/>
        </w:numPr>
        <w:suppressAutoHyphens/>
        <w:spacing w:after="0" w:line="240" w:lineRule="auto"/>
        <w:jc w:val="both"/>
        <w:rPr>
          <w:rFonts w:ascii="Geometr706 Md TL" w:eastAsia="Times New Roman" w:hAnsi="Geometr706 Md TL" w:cs="Times New Roman"/>
          <w:sz w:val="20"/>
          <w:szCs w:val="20"/>
          <w:lang w:eastAsia="zh-CN"/>
        </w:rPr>
      </w:pPr>
      <w:r w:rsidRPr="000B58CF">
        <w:rPr>
          <w:rFonts w:ascii="Geometr706 Md TL" w:eastAsia="Times New Roman" w:hAnsi="Geometr706 Md TL" w:cs="Times New Roman"/>
          <w:sz w:val="20"/>
          <w:szCs w:val="20"/>
          <w:lang w:eastAsia="zh-CN"/>
        </w:rPr>
        <w:t xml:space="preserve">Pasūtītājs uzdod, un Izpildītājs apņemas piegādāt (turpmāk - Pakalpojums) </w:t>
      </w:r>
      <w:r w:rsidRPr="000B58CF">
        <w:rPr>
          <w:rFonts w:ascii="Geometr706 Md TL" w:eastAsia="Times New Roman" w:hAnsi="Geometr706 Md TL" w:cs="Times New Roman"/>
          <w:bCs/>
          <w:kern w:val="28"/>
          <w:sz w:val="20"/>
          <w:szCs w:val="20"/>
          <w:lang w:eastAsia="lv-LV"/>
        </w:rPr>
        <w:t xml:space="preserve">tērpus Bauskas </w:t>
      </w:r>
      <w:r>
        <w:rPr>
          <w:rFonts w:ascii="Geometr706 Md TL" w:eastAsia="Times New Roman" w:hAnsi="Geometr706 Md TL" w:cs="Times New Roman"/>
          <w:bCs/>
          <w:kern w:val="28"/>
          <w:sz w:val="20"/>
          <w:szCs w:val="20"/>
          <w:lang w:eastAsia="lv-LV"/>
        </w:rPr>
        <w:t>Kultūras centra Tautas deju ansambļa “Jandāls” studijai</w:t>
      </w:r>
      <w:r w:rsidRPr="00886065">
        <w:rPr>
          <w:rFonts w:ascii="Geometr706 Md TL" w:eastAsia="Times New Roman" w:hAnsi="Geometr706 Md TL" w:cs="Times New Roman"/>
          <w:bCs/>
          <w:kern w:val="28"/>
          <w:sz w:val="20"/>
          <w:szCs w:val="20"/>
          <w:lang w:eastAsia="lv-LV"/>
        </w:rPr>
        <w:t xml:space="preserve"> </w:t>
      </w:r>
      <w:r w:rsidRPr="00886065">
        <w:rPr>
          <w:rFonts w:ascii="Geometr706 Md TL" w:eastAsia="Times New Roman" w:hAnsi="Geometr706 Md TL" w:cs="Times New Roman"/>
          <w:sz w:val="20"/>
          <w:szCs w:val="20"/>
          <w:lang w:eastAsia="zh-CN"/>
        </w:rPr>
        <w:t xml:space="preserve">(turpmāk – Prece), atbilstoši tirgus </w:t>
      </w:r>
      <w:r w:rsidRPr="005530B1">
        <w:rPr>
          <w:rFonts w:ascii="Geometr706 Md TL" w:eastAsia="Times New Roman" w:hAnsi="Geometr706 Md TL" w:cs="Times New Roman"/>
          <w:sz w:val="20"/>
          <w:szCs w:val="20"/>
          <w:lang w:eastAsia="zh-CN"/>
        </w:rPr>
        <w:t>„Vidzemes tērpi TDA “Jandāls” studijai”, identifikācijas Nr.BKC-TI-2018/</w:t>
      </w:r>
      <w:r>
        <w:rPr>
          <w:rFonts w:ascii="Geometr706 Md TL" w:eastAsia="Times New Roman" w:hAnsi="Geometr706 Md TL" w:cs="Times New Roman"/>
          <w:sz w:val="20"/>
          <w:szCs w:val="20"/>
          <w:lang w:eastAsia="zh-CN"/>
        </w:rPr>
        <w:t>6</w:t>
      </w:r>
      <w:r w:rsidRPr="005530B1">
        <w:rPr>
          <w:rFonts w:ascii="Geometr706 Md TL" w:eastAsia="Times New Roman" w:hAnsi="Geometr706 Md TL" w:cs="Times New Roman"/>
          <w:sz w:val="20"/>
          <w:szCs w:val="20"/>
          <w:lang w:eastAsia="zh-CN"/>
        </w:rPr>
        <w:t xml:space="preserve"> </w:t>
      </w:r>
      <w:r w:rsidRPr="00886065">
        <w:rPr>
          <w:rFonts w:ascii="Geometr706 Md TL" w:eastAsia="Times New Roman" w:hAnsi="Geometr706 Md TL" w:cs="Times New Roman"/>
          <w:sz w:val="20"/>
          <w:szCs w:val="20"/>
          <w:lang w:eastAsia="zh-CN"/>
        </w:rPr>
        <w:t>tehniskajai specifikācijai, kā arī Latvijas Republikas spēkā esošo normatīvo aktu prasībām un Līguma noteikumiem.</w:t>
      </w:r>
    </w:p>
    <w:p w:rsidR="00455D76" w:rsidRPr="00886065" w:rsidRDefault="00455D76" w:rsidP="00455D76">
      <w:pPr>
        <w:widowControl w:val="0"/>
        <w:numPr>
          <w:ilvl w:val="1"/>
          <w:numId w:val="2"/>
        </w:numPr>
        <w:suppressAutoHyphens/>
        <w:spacing w:after="0" w:line="240" w:lineRule="auto"/>
        <w:jc w:val="both"/>
        <w:rPr>
          <w:rFonts w:ascii="Geometr706 Md TL" w:eastAsia="Times New Roman" w:hAnsi="Geometr706 Md TL" w:cs="Times New Roman"/>
          <w:sz w:val="20"/>
          <w:szCs w:val="20"/>
          <w:lang w:eastAsia="zh-CN"/>
        </w:rPr>
      </w:pPr>
      <w:r w:rsidRPr="00886065">
        <w:rPr>
          <w:rFonts w:ascii="Geometr706 Md TL" w:eastAsia="Times New Roman" w:hAnsi="Geometr706 Md TL" w:cs="Times New Roman"/>
          <w:sz w:val="20"/>
          <w:szCs w:val="20"/>
          <w:lang w:eastAsia="zh-CN"/>
        </w:rPr>
        <w:t>Preces piegādes adrese: Kalna iela 18, Bauska, Bauskas nov., LV-3901.</w:t>
      </w:r>
    </w:p>
    <w:p w:rsidR="00455D76" w:rsidRPr="00886065" w:rsidRDefault="00455D76" w:rsidP="00455D76">
      <w:pPr>
        <w:widowControl w:val="0"/>
        <w:numPr>
          <w:ilvl w:val="1"/>
          <w:numId w:val="2"/>
        </w:numPr>
        <w:suppressAutoHyphens/>
        <w:spacing w:after="0" w:line="240" w:lineRule="auto"/>
        <w:jc w:val="both"/>
        <w:rPr>
          <w:rFonts w:ascii="Geometr706 Md TL" w:eastAsia="Times New Roman" w:hAnsi="Geometr706 Md TL" w:cs="Times New Roman"/>
          <w:sz w:val="20"/>
          <w:szCs w:val="20"/>
          <w:lang w:eastAsia="zh-CN"/>
        </w:rPr>
      </w:pPr>
      <w:r w:rsidRPr="00886065">
        <w:rPr>
          <w:rFonts w:ascii="Geometr706 Md TL" w:eastAsia="Times New Roman" w:hAnsi="Geometr706 Md TL" w:cs="Times New Roman"/>
          <w:sz w:val="20"/>
          <w:szCs w:val="20"/>
          <w:lang w:eastAsia="zh-CN"/>
        </w:rPr>
        <w:t>Pakalpojuma izpildes laiks: 201</w:t>
      </w:r>
      <w:r>
        <w:rPr>
          <w:rFonts w:ascii="Geometr706 Md TL" w:eastAsia="Times New Roman" w:hAnsi="Geometr706 Md TL" w:cs="Times New Roman"/>
          <w:sz w:val="20"/>
          <w:szCs w:val="20"/>
          <w:lang w:eastAsia="zh-CN"/>
        </w:rPr>
        <w:t>8.gada 29</w:t>
      </w:r>
      <w:r w:rsidRPr="00886065">
        <w:rPr>
          <w:rFonts w:ascii="Geometr706 Md TL" w:eastAsia="Times New Roman" w:hAnsi="Geometr706 Md TL" w:cs="Times New Roman"/>
          <w:sz w:val="20"/>
          <w:szCs w:val="20"/>
          <w:lang w:eastAsia="zh-CN"/>
        </w:rPr>
        <w:t>.jūnijs.</w:t>
      </w:r>
    </w:p>
    <w:p w:rsidR="00455D76" w:rsidRPr="00FC658B" w:rsidRDefault="00455D76" w:rsidP="00455D76">
      <w:pPr>
        <w:widowControl w:val="0"/>
        <w:numPr>
          <w:ilvl w:val="0"/>
          <w:numId w:val="2"/>
        </w:numPr>
        <w:tabs>
          <w:tab w:val="left" w:pos="567"/>
          <w:tab w:val="left" w:pos="840"/>
        </w:tabs>
        <w:suppressAutoHyphens/>
        <w:spacing w:after="0" w:line="240" w:lineRule="auto"/>
        <w:ind w:left="840" w:hanging="840"/>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summa un norēķinu kārtība</w:t>
      </w:r>
    </w:p>
    <w:p w:rsidR="00455D76" w:rsidRPr="00FC658B" w:rsidRDefault="00455D76" w:rsidP="00455D76">
      <w:pPr>
        <w:widowControl w:val="0"/>
        <w:numPr>
          <w:ilvl w:val="1"/>
          <w:numId w:val="2"/>
        </w:numPr>
        <w:tabs>
          <w:tab w:val="left" w:pos="567"/>
        </w:tabs>
        <w:suppressAutoHyphens/>
        <w:spacing w:after="0" w:line="240" w:lineRule="auto"/>
        <w:ind w:right="-8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b/>
          <w:sz w:val="20"/>
          <w:szCs w:val="20"/>
          <w:lang w:eastAsia="zh-CN"/>
        </w:rPr>
        <w:t xml:space="preserve"> </w:t>
      </w:r>
      <w:r w:rsidRPr="00FC658B">
        <w:rPr>
          <w:rFonts w:ascii="Geometr706 Md TL" w:eastAsia="Times New Roman" w:hAnsi="Geometr706 Md TL" w:cs="Times New Roman"/>
          <w:sz w:val="20"/>
          <w:szCs w:val="20"/>
          <w:lang w:eastAsia="zh-CN"/>
        </w:rPr>
        <w:t>Līguma summa par pakalpojumu, atbilstoši tirgus izpētes rezultātiem, ir____ EUR (__ EUR un __ centi), bez pievienotās vērtības nodokļa.</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 Pasūtītājs par saņemto Preci norēķinās 10 dienu laikā pēc Preču pavadzīmes – rēķina parakstīšanas no Pasūtītāja puses</w:t>
      </w:r>
      <w:r w:rsidRPr="00FC658B">
        <w:rPr>
          <w:rFonts w:ascii="Geometr706 Md TL" w:eastAsia="Times New Roman" w:hAnsi="Geometr706 Md TL" w:cs="Times New Roman"/>
          <w:b/>
          <w:sz w:val="20"/>
          <w:szCs w:val="20"/>
          <w:lang w:eastAsia="zh-CN"/>
        </w:rPr>
        <w:t>.</w:t>
      </w:r>
    </w:p>
    <w:p w:rsidR="00455D76" w:rsidRPr="00FC658B" w:rsidRDefault="00455D76" w:rsidP="00455D76">
      <w:pPr>
        <w:widowControl w:val="0"/>
        <w:numPr>
          <w:ilvl w:val="1"/>
          <w:numId w:val="2"/>
        </w:numPr>
        <w:tabs>
          <w:tab w:val="left" w:pos="567"/>
        </w:tabs>
        <w:suppressAutoHyphens/>
        <w:spacing w:after="0" w:line="240" w:lineRule="auto"/>
        <w:ind w:left="567" w:hanging="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Visi maksājumi Līguma ietvaros Izpildītājam tiek veikti uz Izpildītāja norādīto bankas kontu Nr.________________.</w:t>
      </w:r>
    </w:p>
    <w:p w:rsidR="00455D76" w:rsidRPr="00FC658B" w:rsidRDefault="00455D76" w:rsidP="00455D76">
      <w:pPr>
        <w:widowControl w:val="0"/>
        <w:numPr>
          <w:ilvl w:val="1"/>
          <w:numId w:val="2"/>
        </w:numPr>
        <w:tabs>
          <w:tab w:val="left" w:pos="567"/>
        </w:tabs>
        <w:suppressAutoHyphens/>
        <w:spacing w:after="0" w:line="240" w:lineRule="auto"/>
        <w:ind w:left="567" w:hanging="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Par samaksas brīdi uzskatāms bankas atzīmes datums Pasūtītāja maksājuma uzdevumā.</w:t>
      </w:r>
    </w:p>
    <w:p w:rsidR="00455D76" w:rsidRPr="00FC658B" w:rsidRDefault="00455D76" w:rsidP="00455D7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Kvalitāte un garantija</w:t>
      </w:r>
    </w:p>
    <w:p w:rsidR="00455D76" w:rsidRPr="00FC658B" w:rsidRDefault="00455D76" w:rsidP="00455D7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Izpildītājs garantē piegādātās Preces kvalitāti un atbilstību Līgumam un visām Latvijas Republikas spēkā esošo normatīvo aktu prasībām, kas attiecas uz Preci. </w:t>
      </w:r>
    </w:p>
    <w:p w:rsidR="00455D76" w:rsidRPr="00FC658B" w:rsidRDefault="00455D76" w:rsidP="00455D76">
      <w:pPr>
        <w:tabs>
          <w:tab w:val="left" w:pos="567"/>
        </w:tabs>
        <w:suppressAutoHyphens/>
        <w:spacing w:after="0" w:line="240" w:lineRule="auto"/>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Pasūtītāja pienākumi un tiesības</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Pasūtītāja pienākumi:</w:t>
      </w:r>
    </w:p>
    <w:p w:rsidR="00455D76" w:rsidRPr="00FC658B" w:rsidRDefault="00455D76" w:rsidP="00455D76">
      <w:pPr>
        <w:widowControl w:val="0"/>
        <w:numPr>
          <w:ilvl w:val="2"/>
          <w:numId w:val="2"/>
        </w:numPr>
        <w:tabs>
          <w:tab w:val="left" w:pos="0"/>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norīkot atbildīgo personu no Pasūtītāja puses. Atbildīgā persona: Bauskas novada pašvaldības iestādes „Bauskas Kultūras centrs” direktora vietniece kultūras darbā Elīna Māla (tālr.: 25907274);</w:t>
      </w:r>
    </w:p>
    <w:p w:rsidR="00455D76" w:rsidRPr="00FC658B" w:rsidRDefault="00455D76" w:rsidP="00455D76">
      <w:pPr>
        <w:widowControl w:val="0"/>
        <w:numPr>
          <w:ilvl w:val="2"/>
          <w:numId w:val="2"/>
        </w:numPr>
        <w:tabs>
          <w:tab w:val="left" w:pos="0"/>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norēķināties ar Izpildītāju par kvalitatīvu Preci Līgumā noteiktajā kārtībā.</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Pasūtītāja tiesības:</w:t>
      </w:r>
    </w:p>
    <w:p w:rsidR="00455D76" w:rsidRPr="00FC658B" w:rsidRDefault="00455D76" w:rsidP="00455D7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izvirzīt pretenzijas par Preci, ja tā pilnīgi vai daļēji neatbilst Līguma noteikumiem;</w:t>
      </w:r>
    </w:p>
    <w:p w:rsidR="00455D76" w:rsidRPr="00FC658B" w:rsidRDefault="00455D76" w:rsidP="00455D7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vienpusēji izbeigt Līgumu, ja Izpildītājs nepilda vai nepienācīgi pilda Līguma nosacījumus.</w:t>
      </w:r>
    </w:p>
    <w:p w:rsidR="00455D76" w:rsidRPr="00FC658B" w:rsidRDefault="00455D76" w:rsidP="00455D7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2"/>
        </w:numPr>
        <w:tabs>
          <w:tab w:val="left" w:pos="567"/>
          <w:tab w:val="left" w:pos="709"/>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Izpildītāja pienākumi un tiesības</w:t>
      </w:r>
    </w:p>
    <w:p w:rsidR="00455D76" w:rsidRPr="00FC658B" w:rsidRDefault="00455D76" w:rsidP="00455D76">
      <w:pPr>
        <w:widowControl w:val="0"/>
        <w:numPr>
          <w:ilvl w:val="1"/>
          <w:numId w:val="2"/>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Izpildītāja pienākumi:</w:t>
      </w:r>
    </w:p>
    <w:p w:rsidR="00455D76" w:rsidRPr="00FC658B" w:rsidRDefault="00455D76" w:rsidP="00455D7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norīkot atbildīgo personu no Izpildītāja puses. Atbildīgā persona: ___________, tālr.____________;</w:t>
      </w:r>
    </w:p>
    <w:p w:rsidR="00455D76" w:rsidRPr="00FC658B" w:rsidRDefault="00455D76" w:rsidP="00455D7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piegādāt kvalitatīvu Preci saskaņā ar Līguma noteikumiem un Latvijas Republikas normatīvo aktu prasībām;</w:t>
      </w:r>
    </w:p>
    <w:p w:rsidR="00455D76" w:rsidRPr="00FC658B" w:rsidRDefault="00455D76" w:rsidP="00455D7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sniegt Pakalpojumu Līgumā paredzētajā termiņā;</w:t>
      </w:r>
    </w:p>
    <w:p w:rsidR="00455D76" w:rsidRPr="00FC658B" w:rsidRDefault="00455D76" w:rsidP="00455D7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lastRenderedPageBreak/>
        <w:t>nekavējoties, ziņot Pasūtītājam par visiem apstākļiem, kas traucē vai varētu traucēt Līgumā noteikto saistību savlaicīgu un kvalitatīvu izpildi.</w:t>
      </w:r>
    </w:p>
    <w:p w:rsidR="00455D76" w:rsidRPr="00AB118B" w:rsidRDefault="00455D76" w:rsidP="00455D76">
      <w:pPr>
        <w:widowControl w:val="0"/>
        <w:numPr>
          <w:ilvl w:val="1"/>
          <w:numId w:val="2"/>
        </w:numPr>
        <w:tabs>
          <w:tab w:val="left" w:pos="567"/>
          <w:tab w:val="left" w:pos="840"/>
        </w:tabs>
        <w:suppressAutoHyphens/>
        <w:spacing w:after="0" w:line="240" w:lineRule="auto"/>
        <w:jc w:val="both"/>
        <w:rPr>
          <w:rFonts w:ascii="Geometr706 Md TL" w:eastAsia="Times New Roman" w:hAnsi="Geometr706 Md TL" w:cs="Times New Roman"/>
          <w:kern w:val="1"/>
          <w:sz w:val="20"/>
          <w:szCs w:val="20"/>
          <w:lang w:eastAsia="zh-CN"/>
        </w:rPr>
      </w:pPr>
      <w:r w:rsidRPr="00FC658B">
        <w:rPr>
          <w:rFonts w:ascii="Geometr706 Md TL" w:eastAsia="Times New Roman" w:hAnsi="Geometr706 Md TL" w:cs="Times New Roman"/>
          <w:kern w:val="1"/>
          <w:sz w:val="20"/>
          <w:szCs w:val="20"/>
          <w:lang w:eastAsia="zh-CN"/>
        </w:rPr>
        <w:t>Izpildītājam ir tiesības saņemt atlīdzību saskaņā ar Līguma nosacījumiem.</w:t>
      </w:r>
    </w:p>
    <w:p w:rsidR="00455D76" w:rsidRPr="00FC658B" w:rsidRDefault="00455D76" w:rsidP="00455D7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kern w:val="1"/>
          <w:sz w:val="20"/>
          <w:szCs w:val="20"/>
          <w:lang w:eastAsia="zh-CN"/>
        </w:rPr>
      </w:pPr>
      <w:r w:rsidRPr="00FC658B">
        <w:rPr>
          <w:rFonts w:ascii="Geometr706 Md TL" w:eastAsia="Times New Roman" w:hAnsi="Geometr706 Md TL" w:cs="Times New Roman"/>
          <w:b/>
          <w:kern w:val="1"/>
          <w:sz w:val="20"/>
          <w:szCs w:val="20"/>
          <w:lang w:eastAsia="zh-CN"/>
        </w:rPr>
        <w:t>Pušu atbildība</w:t>
      </w:r>
    </w:p>
    <w:p w:rsidR="00455D76" w:rsidRPr="00FC658B" w:rsidRDefault="00455D76" w:rsidP="00455D76">
      <w:p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Puses ir savstarpēji atbildīgas par Līguma saistību nepildīšanu vai nepienācīgu izpildi, kā arī atlīdzina otrai Pusei šajā sakarā radušos zaudējumus.</w:t>
      </w:r>
    </w:p>
    <w:p w:rsidR="00455D76" w:rsidRPr="00FC658B" w:rsidRDefault="00455D76" w:rsidP="00455D7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Nepārvarama vara</w:t>
      </w:r>
    </w:p>
    <w:p w:rsidR="00455D76" w:rsidRPr="00FC658B" w:rsidRDefault="00455D76" w:rsidP="00455D76">
      <w:p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455D76" w:rsidRPr="00FC658B" w:rsidRDefault="00455D76" w:rsidP="00455D76">
      <w:pPr>
        <w:tabs>
          <w:tab w:val="left" w:pos="567"/>
        </w:tabs>
        <w:suppressAutoHyphens/>
        <w:spacing w:after="0" w:line="240" w:lineRule="auto"/>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2"/>
        </w:numPr>
        <w:tabs>
          <w:tab w:val="left" w:pos="567"/>
          <w:tab w:val="left" w:pos="840"/>
          <w:tab w:val="left" w:pos="126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grozīšana un izbeigšana</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Līgumu var grozīt vai papildināt, atbilstoši Latvijas Republikā normatīvo aktu noteiktajai kārtībai, noformējot rakstisku Pušu vienošanos, kas ar tās abpusēju parakstīšanu kļūst par Līguma neatņemamu sastāvdaļu.</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Līgums var tikt izbeigts tikai Līgumā noteiktajā kārtībā vai Pusēm savstarpēji vienojoties.</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Pasūtītājam ir tiesības vienpusēji izbeigt Līgumu, ja Izpildītājs sniedz Pakalpojumu, kas neatbilst Līguma nosacījumiem. Pasūtītājs neatlīdzina Izpildītājam tādējādi radušos zaudējumus.</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Izbeidzot Līgumu saskaņā ar Līguma 8.3.apakšpunktu, Līgums uzskatāms par izbeigtu nākamajā dienā pēc Pasūtītāja paziņojuma par Līguma izbeigšanu ierakstītā vēstulē izsūtīšanas dienas.</w:t>
      </w:r>
    </w:p>
    <w:p w:rsidR="00455D76" w:rsidRPr="00FC658B" w:rsidRDefault="00455D76" w:rsidP="00455D7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Strīdu izskatīšanas kārtība</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Visas domstarpības un strīdi, kas izceļas starp Pusēm saistībā ar Līguma izpildi, tiek atrisināti savstarpēju pārrunu ceļā, ja nepieciešams, papildinot vai grozot Līguma tekstu.</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Gadījumā, ja Puses nespēj strīdu atrisināt savstarpēju pārrunu rezultātā, strīdu izskatīšana tiks nodota tiesai Latvijas Republikas spēkā esošo normatīvo aktu noteiktajā kārtībā.</w:t>
      </w:r>
    </w:p>
    <w:p w:rsidR="00455D76" w:rsidRPr="00FC658B" w:rsidRDefault="00455D76" w:rsidP="00455D7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Citi noteikumi</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Jautājumos, kas nav regulēti Līgumā, Puses vadās no Latvijas Republikas normatīvajiem aktiem.</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Līgumā noteikto tiesību un pienākumu nodošana trešajām personām nav pieļaujama.</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Līgums sagatavots uz </w:t>
      </w:r>
      <w:r>
        <w:rPr>
          <w:rFonts w:ascii="Geometr706 Md TL" w:eastAsia="Times New Roman" w:hAnsi="Geometr706 Md TL" w:cs="Times New Roman"/>
          <w:sz w:val="20"/>
          <w:szCs w:val="20"/>
          <w:lang w:eastAsia="zh-CN"/>
        </w:rPr>
        <w:t>2 (divām</w:t>
      </w:r>
      <w:r w:rsidRPr="00FC658B">
        <w:rPr>
          <w:rFonts w:ascii="Geometr706 Md TL" w:eastAsia="Times New Roman" w:hAnsi="Geometr706 Md TL" w:cs="Times New Roman"/>
          <w:sz w:val="20"/>
          <w:szCs w:val="20"/>
          <w:lang w:eastAsia="zh-CN"/>
        </w:rPr>
        <w:t>) lapām divos eksemplāros, no kuriem vienu eksemplāru saņem Pasūtītājs, bet otru - Izpildītājs.</w:t>
      </w:r>
    </w:p>
    <w:p w:rsidR="00455D76" w:rsidRPr="00FC658B" w:rsidRDefault="00455D76" w:rsidP="00455D7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55D76" w:rsidRDefault="00455D76" w:rsidP="00455D76">
      <w:pPr>
        <w:widowControl w:val="0"/>
        <w:numPr>
          <w:ilvl w:val="0"/>
          <w:numId w:val="2"/>
        </w:numPr>
        <w:tabs>
          <w:tab w:val="left" w:pos="567"/>
          <w:tab w:val="left" w:pos="851"/>
          <w:tab w:val="left" w:pos="126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Atbildīgās personas</w:t>
      </w:r>
    </w:p>
    <w:p w:rsidR="00455D76" w:rsidRPr="00AB118B" w:rsidRDefault="00455D76" w:rsidP="00455D76">
      <w:pPr>
        <w:widowControl w:val="0"/>
        <w:numPr>
          <w:ilvl w:val="1"/>
          <w:numId w:val="2"/>
        </w:numPr>
        <w:tabs>
          <w:tab w:val="left" w:pos="567"/>
          <w:tab w:val="left" w:pos="851"/>
          <w:tab w:val="left" w:pos="1260"/>
        </w:tabs>
        <w:suppressAutoHyphens/>
        <w:spacing w:after="0" w:line="240" w:lineRule="auto"/>
        <w:jc w:val="both"/>
        <w:rPr>
          <w:rFonts w:ascii="Geometr706 Md TL" w:eastAsia="Times New Roman" w:hAnsi="Geometr706 Md TL" w:cs="Times New Roman"/>
          <w:b/>
          <w:sz w:val="20"/>
          <w:szCs w:val="20"/>
          <w:lang w:eastAsia="zh-CN"/>
        </w:rPr>
      </w:pPr>
      <w:r w:rsidRPr="00AB118B">
        <w:rPr>
          <w:rFonts w:ascii="Geometr706 Md TL" w:eastAsia="Times New Roman" w:hAnsi="Geometr706 Md TL" w:cs="Times New Roman"/>
          <w:sz w:val="20"/>
          <w:szCs w:val="20"/>
          <w:lang w:eastAsia="zh-CN"/>
        </w:rPr>
        <w:t>Atbildīgā persona no Pasūtītāja puses: Bauskas novada pašvaldības iestādes „Bauskas Kultūras centrs” direktora vietniece kultūras darbā Elīna Māla, tālr.:25907274;</w:t>
      </w:r>
    </w:p>
    <w:p w:rsidR="00455D76" w:rsidRPr="00FC658B" w:rsidRDefault="00455D76" w:rsidP="00455D7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Atbildīgā persona no Izpildītāja puses: ________________</w:t>
      </w:r>
    </w:p>
    <w:p w:rsidR="00455D76" w:rsidRPr="00FC658B" w:rsidRDefault="00455D76" w:rsidP="00455D7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pielikumi</w:t>
      </w:r>
    </w:p>
    <w:p w:rsidR="00455D76" w:rsidRPr="00FC658B" w:rsidRDefault="00455D76" w:rsidP="00455D76">
      <w:pPr>
        <w:pStyle w:val="Sarakstarindkopa"/>
        <w:numPr>
          <w:ilvl w:val="0"/>
          <w:numId w:val="3"/>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Pielikums “Tehniskā specifikācija” uz vienas lapas;</w:t>
      </w:r>
    </w:p>
    <w:p w:rsidR="00455D76" w:rsidRPr="00FC658B" w:rsidRDefault="00455D76" w:rsidP="00455D76">
      <w:pPr>
        <w:pStyle w:val="Sarakstarindkopa"/>
        <w:numPr>
          <w:ilvl w:val="0"/>
          <w:numId w:val="3"/>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pielikums „Cenu piedāvājums” uz vienas lapas.</w:t>
      </w:r>
    </w:p>
    <w:p w:rsidR="00455D76" w:rsidRPr="00FC658B" w:rsidRDefault="00455D76" w:rsidP="00455D76">
      <w:pPr>
        <w:tabs>
          <w:tab w:val="left" w:pos="567"/>
          <w:tab w:val="left" w:pos="840"/>
        </w:tabs>
        <w:suppressAutoHyphens/>
        <w:spacing w:after="0" w:line="240" w:lineRule="auto"/>
        <w:ind w:left="556"/>
        <w:jc w:val="both"/>
        <w:rPr>
          <w:rFonts w:ascii="Geometr706 Md TL" w:eastAsia="Times New Roman" w:hAnsi="Geometr706 Md TL" w:cs="Times New Roman"/>
          <w:sz w:val="20"/>
          <w:szCs w:val="20"/>
          <w:lang w:eastAsia="zh-CN"/>
        </w:rPr>
      </w:pPr>
    </w:p>
    <w:p w:rsidR="00455D76" w:rsidRPr="00FC658B" w:rsidRDefault="00455D76" w:rsidP="00455D7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lastRenderedPageBreak/>
        <w:t>Pušu rekvizīti un paraksti</w:t>
      </w:r>
    </w:p>
    <w:p w:rsidR="00455D76" w:rsidRPr="00FC658B" w:rsidRDefault="00455D76" w:rsidP="00455D76">
      <w:pPr>
        <w:tabs>
          <w:tab w:val="left" w:pos="567"/>
          <w:tab w:val="left" w:pos="840"/>
        </w:tabs>
        <w:suppressAutoHyphens/>
        <w:spacing w:after="0" w:line="240" w:lineRule="auto"/>
        <w:ind w:left="360"/>
        <w:jc w:val="both"/>
        <w:rPr>
          <w:rFonts w:ascii="Geometr706 Md TL" w:eastAsia="Times New Roman" w:hAnsi="Geometr706 Md TL" w:cs="Times New Roman"/>
          <w:b/>
          <w:sz w:val="20"/>
          <w:szCs w:val="20"/>
          <w:lang w:eastAsia="zh-CN"/>
        </w:rPr>
      </w:pPr>
    </w:p>
    <w:tbl>
      <w:tblPr>
        <w:tblW w:w="0" w:type="auto"/>
        <w:tblInd w:w="27" w:type="dxa"/>
        <w:tblLayout w:type="fixed"/>
        <w:tblLook w:val="04A0" w:firstRow="1" w:lastRow="0" w:firstColumn="1" w:lastColumn="0" w:noHBand="0" w:noVBand="1"/>
      </w:tblPr>
      <w:tblGrid>
        <w:gridCol w:w="4665"/>
        <w:gridCol w:w="4772"/>
      </w:tblGrid>
      <w:tr w:rsidR="00455D76" w:rsidRPr="00FC658B" w:rsidTr="00C63EC8">
        <w:trPr>
          <w:trHeight w:val="478"/>
        </w:trPr>
        <w:tc>
          <w:tcPr>
            <w:tcW w:w="4665" w:type="dxa"/>
            <w:vAlign w:val="center"/>
            <w:hideMark/>
          </w:tcPr>
          <w:p w:rsidR="00455D76" w:rsidRPr="00FC658B" w:rsidRDefault="00455D76" w:rsidP="00C63EC8">
            <w:pPr>
              <w:widowControl w:val="0"/>
              <w:suppressAutoHyphens/>
              <w:snapToGrid w:val="0"/>
              <w:spacing w:after="0" w:line="240" w:lineRule="auto"/>
              <w:jc w:val="both"/>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Pasūtītājs</w:t>
            </w:r>
          </w:p>
          <w:p w:rsidR="00455D76" w:rsidRPr="00FC658B" w:rsidRDefault="00455D76" w:rsidP="00C63EC8">
            <w:pPr>
              <w:widowControl w:val="0"/>
              <w:suppressAutoHyphens/>
              <w:autoSpaceDE w:val="0"/>
              <w:snapToGrid w:val="0"/>
              <w:spacing w:after="0" w:line="240" w:lineRule="auto"/>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Bauskas Kultūras centrs</w:t>
            </w:r>
          </w:p>
        </w:tc>
        <w:tc>
          <w:tcPr>
            <w:tcW w:w="4772" w:type="dxa"/>
            <w:vAlign w:val="center"/>
            <w:hideMark/>
          </w:tcPr>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Izpildītājs</w:t>
            </w:r>
          </w:p>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b/>
                <w:bCs/>
                <w:sz w:val="20"/>
                <w:szCs w:val="20"/>
                <w:lang w:eastAsia="zh-CN"/>
              </w:rPr>
            </w:pPr>
          </w:p>
        </w:tc>
      </w:tr>
      <w:tr w:rsidR="00455D76" w:rsidRPr="00FC658B" w:rsidTr="00C63EC8">
        <w:trPr>
          <w:trHeight w:val="1609"/>
        </w:trPr>
        <w:tc>
          <w:tcPr>
            <w:tcW w:w="4665" w:type="dxa"/>
            <w:hideMark/>
          </w:tcPr>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Reģ.Nr.</w:t>
            </w:r>
            <w:r w:rsidRPr="00FC658B">
              <w:rPr>
                <w:rFonts w:ascii="Geometr706 Md TL" w:eastAsia="Times New Roman" w:hAnsi="Geometr706 Md TL" w:cs="Times New Roman"/>
                <w:color w:val="000000"/>
                <w:sz w:val="20"/>
                <w:szCs w:val="20"/>
                <w:lang w:eastAsia="zh-CN"/>
              </w:rPr>
              <w:t xml:space="preserve"> 90000033119</w:t>
            </w:r>
          </w:p>
          <w:p w:rsidR="00455D76" w:rsidRPr="00FC658B" w:rsidRDefault="00455D76" w:rsidP="00C63EC8">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Adrese: Kalna iela 18, Bauska</w:t>
            </w:r>
          </w:p>
          <w:p w:rsidR="00455D76" w:rsidRPr="00FC658B" w:rsidRDefault="00455D76" w:rsidP="00C63EC8">
            <w:pPr>
              <w:widowControl w:val="0"/>
              <w:suppressAutoHyphens/>
              <w:spacing w:after="0" w:line="240" w:lineRule="auto"/>
              <w:ind w:left="-27" w:right="-3" w:firstLine="27"/>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nov., LV-3901</w:t>
            </w:r>
          </w:p>
          <w:p w:rsidR="00455D76" w:rsidRPr="00FC658B" w:rsidRDefault="00455D76" w:rsidP="00C63EC8">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Banka: SEB, Bauskas filiāle</w:t>
            </w:r>
          </w:p>
          <w:p w:rsidR="00455D76" w:rsidRPr="00FC658B" w:rsidRDefault="00455D76" w:rsidP="00C63EC8">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Konta Nr. </w:t>
            </w:r>
            <w:r w:rsidRPr="00FC658B">
              <w:rPr>
                <w:rFonts w:ascii="Geometr706 Md TL" w:eastAsia="Times New Roman" w:hAnsi="Geometr706 Md TL" w:cs="Times New Roman"/>
                <w:color w:val="000000"/>
                <w:sz w:val="20"/>
                <w:szCs w:val="20"/>
                <w:lang w:eastAsia="zh-CN"/>
              </w:rPr>
              <w:t>LV68UNLA0050019274982</w:t>
            </w:r>
          </w:p>
        </w:tc>
        <w:tc>
          <w:tcPr>
            <w:tcW w:w="4772" w:type="dxa"/>
            <w:hideMark/>
          </w:tcPr>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Reģ.Nr.</w:t>
            </w:r>
          </w:p>
          <w:p w:rsidR="00455D76" w:rsidRPr="00FC658B" w:rsidRDefault="00455D76" w:rsidP="00C63EC8">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Adrese: </w:t>
            </w:r>
          </w:p>
          <w:p w:rsidR="00455D76" w:rsidRPr="00FC658B" w:rsidRDefault="00455D76" w:rsidP="00C63EC8">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Banka: </w:t>
            </w:r>
          </w:p>
          <w:p w:rsidR="00455D76" w:rsidRPr="00FC658B" w:rsidRDefault="00455D76" w:rsidP="00C63EC8">
            <w:pPr>
              <w:widowControl w:val="0"/>
              <w:suppressAutoHyphens/>
              <w:snapToGrid w:val="0"/>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Konta Nr.</w:t>
            </w:r>
          </w:p>
        </w:tc>
      </w:tr>
      <w:tr w:rsidR="00455D76" w:rsidRPr="00FC658B" w:rsidTr="00C63EC8">
        <w:trPr>
          <w:trHeight w:val="302"/>
        </w:trPr>
        <w:tc>
          <w:tcPr>
            <w:tcW w:w="4665" w:type="dxa"/>
          </w:tcPr>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Kultūras centra direktors</w:t>
            </w:r>
          </w:p>
          <w:p w:rsidR="00455D76" w:rsidRPr="00FC658B" w:rsidRDefault="00455D76" w:rsidP="00C63EC8">
            <w:pPr>
              <w:widowControl w:val="0"/>
              <w:suppressAutoHyphens/>
              <w:snapToGrid w:val="0"/>
              <w:spacing w:after="0" w:line="240" w:lineRule="auto"/>
              <w:jc w:val="center"/>
              <w:rPr>
                <w:rFonts w:ascii="Geometr706 Md TL" w:eastAsia="Times New Roman" w:hAnsi="Geometr706 Md TL" w:cs="Times New Roman"/>
                <w:caps/>
                <w:sz w:val="20"/>
                <w:szCs w:val="20"/>
                <w:lang w:eastAsia="zh-CN"/>
              </w:rPr>
            </w:pPr>
          </w:p>
          <w:p w:rsidR="00455D76" w:rsidRPr="00FC658B" w:rsidRDefault="00455D76" w:rsidP="00C63EC8">
            <w:pPr>
              <w:widowControl w:val="0"/>
              <w:suppressAutoHyphens/>
              <w:spacing w:after="0" w:line="240" w:lineRule="auto"/>
              <w:rPr>
                <w:rFonts w:ascii="Geometr706 Md TL" w:eastAsia="Times New Roman" w:hAnsi="Geometr706 Md TL" w:cs="Times New Roman"/>
                <w:caps/>
                <w:sz w:val="20"/>
                <w:szCs w:val="20"/>
                <w:lang w:eastAsia="zh-CN"/>
              </w:rPr>
            </w:pPr>
            <w:r w:rsidRPr="00FC658B">
              <w:rPr>
                <w:rFonts w:ascii="Geometr706 Md TL" w:eastAsia="Times New Roman" w:hAnsi="Geometr706 Md TL" w:cs="Times New Roman"/>
                <w:caps/>
                <w:sz w:val="20"/>
                <w:szCs w:val="20"/>
                <w:lang w:eastAsia="zh-CN"/>
              </w:rPr>
              <w:t>____________________________________</w:t>
            </w:r>
          </w:p>
          <w:p w:rsidR="00455D76" w:rsidRPr="00FC658B" w:rsidRDefault="00455D76" w:rsidP="00C63EC8">
            <w:pPr>
              <w:widowControl w:val="0"/>
              <w:suppressAutoHyphens/>
              <w:snapToGrid w:val="0"/>
              <w:spacing w:after="0" w:line="240" w:lineRule="auto"/>
              <w:ind w:right="223"/>
              <w:jc w:val="center"/>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color w:val="000000"/>
                <w:sz w:val="20"/>
                <w:szCs w:val="20"/>
                <w:lang w:eastAsia="zh-CN"/>
              </w:rPr>
              <w:t>Jānis Dūmiņš</w:t>
            </w:r>
          </w:p>
        </w:tc>
        <w:tc>
          <w:tcPr>
            <w:tcW w:w="4772" w:type="dxa"/>
          </w:tcPr>
          <w:p w:rsidR="00455D76" w:rsidRPr="00FC658B" w:rsidRDefault="00455D76" w:rsidP="00C63EC8">
            <w:pPr>
              <w:widowControl w:val="0"/>
              <w:suppressAutoHyphens/>
              <w:spacing w:after="0" w:line="240" w:lineRule="auto"/>
              <w:rPr>
                <w:rFonts w:ascii="Geometr706 Md TL" w:eastAsia="Times New Roman" w:hAnsi="Geometr706 Md TL" w:cs="Times New Roman"/>
                <w:sz w:val="20"/>
                <w:szCs w:val="20"/>
                <w:lang w:eastAsia="zh-CN"/>
              </w:rPr>
            </w:pPr>
          </w:p>
          <w:p w:rsidR="00455D76" w:rsidRPr="00FC658B" w:rsidRDefault="00455D76" w:rsidP="00C63EC8">
            <w:pPr>
              <w:widowControl w:val="0"/>
              <w:suppressAutoHyphens/>
              <w:spacing w:after="0" w:line="240" w:lineRule="auto"/>
              <w:rPr>
                <w:rFonts w:ascii="Geometr706 Md TL" w:eastAsia="Times New Roman" w:hAnsi="Geometr706 Md TL" w:cs="Times New Roman"/>
                <w:sz w:val="20"/>
                <w:szCs w:val="20"/>
                <w:lang w:eastAsia="zh-CN"/>
              </w:rPr>
            </w:pPr>
          </w:p>
          <w:p w:rsidR="00455D76" w:rsidRPr="00FC658B" w:rsidRDefault="00455D76" w:rsidP="00C63EC8">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_____________________________________</w:t>
            </w:r>
          </w:p>
          <w:p w:rsidR="00455D76" w:rsidRPr="00FC658B" w:rsidRDefault="00455D76" w:rsidP="00C63EC8">
            <w:pPr>
              <w:widowControl w:val="0"/>
              <w:suppressAutoHyphens/>
              <w:spacing w:after="0" w:line="240" w:lineRule="auto"/>
              <w:ind w:left="2821"/>
              <w:rPr>
                <w:rFonts w:ascii="Geometr706 Md TL" w:eastAsia="Times New Roman" w:hAnsi="Geometr706 Md TL" w:cs="Times New Roman"/>
                <w:b/>
                <w:sz w:val="20"/>
                <w:szCs w:val="20"/>
                <w:lang w:eastAsia="zh-CN"/>
              </w:rPr>
            </w:pPr>
          </w:p>
        </w:tc>
      </w:tr>
      <w:tr w:rsidR="00455D76" w:rsidRPr="00FC658B" w:rsidTr="00C63EC8">
        <w:tc>
          <w:tcPr>
            <w:tcW w:w="4665" w:type="dxa"/>
          </w:tcPr>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sz w:val="20"/>
                <w:szCs w:val="20"/>
                <w:lang w:eastAsia="zh-CN"/>
              </w:rPr>
            </w:pPr>
          </w:p>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201</w:t>
            </w:r>
            <w:r>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w:t>
            </w:r>
          </w:p>
        </w:tc>
        <w:tc>
          <w:tcPr>
            <w:tcW w:w="4772" w:type="dxa"/>
          </w:tcPr>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sz w:val="20"/>
                <w:szCs w:val="20"/>
                <w:lang w:eastAsia="zh-CN"/>
              </w:rPr>
            </w:pPr>
          </w:p>
          <w:p w:rsidR="00455D76" w:rsidRPr="00FC658B" w:rsidRDefault="00455D76" w:rsidP="00C63EC8">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201</w:t>
            </w:r>
            <w:r>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w:t>
            </w:r>
          </w:p>
        </w:tc>
      </w:tr>
    </w:tbl>
    <w:p w:rsidR="00455D76" w:rsidRDefault="00455D76" w:rsidP="00455D76">
      <w:pPr>
        <w:widowControl w:val="0"/>
        <w:shd w:val="clear" w:color="auto" w:fill="FFFFFF"/>
        <w:tabs>
          <w:tab w:val="left" w:pos="0"/>
        </w:tabs>
        <w:suppressAutoHyphens/>
        <w:spacing w:after="0" w:line="240" w:lineRule="auto"/>
        <w:ind w:right="26"/>
        <w:rPr>
          <w:rFonts w:ascii="Geometr706 Md TL" w:eastAsia="Times New Roman" w:hAnsi="Geometr706 Md TL" w:cs="Times New Roman"/>
          <w:sz w:val="20"/>
          <w:szCs w:val="20"/>
          <w:lang w:eastAsia="zh-CN"/>
        </w:rPr>
      </w:pPr>
    </w:p>
    <w:p w:rsidR="00455D76" w:rsidRDefault="00455D76" w:rsidP="00455D76"/>
    <w:p w:rsidR="00243BE6" w:rsidRDefault="00243BE6"/>
    <w:sectPr w:rsidR="00243BE6" w:rsidSect="00CD298B">
      <w:footerReference w:type="default" r:id="rId7"/>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metr706 Md TL">
    <w:panose1 w:val="020B0602020203020204"/>
    <w:charset w:val="BA"/>
    <w:family w:val="swiss"/>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AE" w:rsidRPr="00FE0838" w:rsidRDefault="000937F4">
    <w:pPr>
      <w:pStyle w:val="Kjene"/>
      <w:jc w:val="right"/>
      <w:rPr>
        <w:rFonts w:ascii="Geometr706 Md TL" w:hAnsi="Geometr706 Md TL"/>
        <w:sz w:val="20"/>
      </w:rPr>
    </w:pPr>
    <w:r w:rsidRPr="00FE0838">
      <w:rPr>
        <w:rFonts w:ascii="Geometr706 Md TL" w:hAnsi="Geometr706 Md TL"/>
        <w:sz w:val="20"/>
      </w:rPr>
      <w:fldChar w:fldCharType="begin"/>
    </w:r>
    <w:r w:rsidRPr="00FE0838">
      <w:rPr>
        <w:rFonts w:ascii="Geometr706 Md TL" w:hAnsi="Geometr706 Md TL"/>
        <w:sz w:val="20"/>
      </w:rPr>
      <w:instrText xml:space="preserve"> PAGE   \* MERGEFORMAT </w:instrText>
    </w:r>
    <w:r w:rsidRPr="00FE0838">
      <w:rPr>
        <w:rFonts w:ascii="Geometr706 Md TL" w:hAnsi="Geometr706 Md TL"/>
        <w:sz w:val="20"/>
      </w:rPr>
      <w:fldChar w:fldCharType="separate"/>
    </w:r>
    <w:r>
      <w:rPr>
        <w:rFonts w:ascii="Geometr706 Md TL" w:hAnsi="Geometr706 Md TL"/>
        <w:noProof/>
        <w:sz w:val="20"/>
      </w:rPr>
      <w:t>2</w:t>
    </w:r>
    <w:r w:rsidRPr="00FE0838">
      <w:rPr>
        <w:rFonts w:ascii="Geometr706 Md TL" w:hAnsi="Geometr706 Md TL"/>
        <w:sz w:val="20"/>
      </w:rPr>
      <w:fldChar w:fldCharType="end"/>
    </w:r>
  </w:p>
  <w:p w:rsidR="00027DAE" w:rsidRDefault="000937F4">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65BEE"/>
    <w:multiLevelType w:val="multilevel"/>
    <w:tmpl w:val="9600ED8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E302C"/>
    <w:multiLevelType w:val="hybridMultilevel"/>
    <w:tmpl w:val="EC16B79A"/>
    <w:lvl w:ilvl="0" w:tplc="0882D954">
      <w:start w:val="1"/>
      <w:numFmt w:val="decimal"/>
      <w:lvlText w:val="%1."/>
      <w:lvlJc w:val="left"/>
      <w:pPr>
        <w:ind w:left="916" w:hanging="360"/>
      </w:pPr>
      <w:rPr>
        <w:rFonts w:hint="default"/>
      </w:rPr>
    </w:lvl>
    <w:lvl w:ilvl="1" w:tplc="04260019" w:tentative="1">
      <w:start w:val="1"/>
      <w:numFmt w:val="lowerLetter"/>
      <w:lvlText w:val="%2."/>
      <w:lvlJc w:val="left"/>
      <w:pPr>
        <w:ind w:left="1636" w:hanging="360"/>
      </w:pPr>
    </w:lvl>
    <w:lvl w:ilvl="2" w:tplc="0426001B" w:tentative="1">
      <w:start w:val="1"/>
      <w:numFmt w:val="lowerRoman"/>
      <w:lvlText w:val="%3."/>
      <w:lvlJc w:val="right"/>
      <w:pPr>
        <w:ind w:left="2356" w:hanging="180"/>
      </w:pPr>
    </w:lvl>
    <w:lvl w:ilvl="3" w:tplc="0426000F" w:tentative="1">
      <w:start w:val="1"/>
      <w:numFmt w:val="decimal"/>
      <w:lvlText w:val="%4."/>
      <w:lvlJc w:val="left"/>
      <w:pPr>
        <w:ind w:left="3076" w:hanging="360"/>
      </w:pPr>
    </w:lvl>
    <w:lvl w:ilvl="4" w:tplc="04260019" w:tentative="1">
      <w:start w:val="1"/>
      <w:numFmt w:val="lowerLetter"/>
      <w:lvlText w:val="%5."/>
      <w:lvlJc w:val="left"/>
      <w:pPr>
        <w:ind w:left="3796" w:hanging="360"/>
      </w:pPr>
    </w:lvl>
    <w:lvl w:ilvl="5" w:tplc="0426001B" w:tentative="1">
      <w:start w:val="1"/>
      <w:numFmt w:val="lowerRoman"/>
      <w:lvlText w:val="%6."/>
      <w:lvlJc w:val="right"/>
      <w:pPr>
        <w:ind w:left="4516" w:hanging="180"/>
      </w:pPr>
    </w:lvl>
    <w:lvl w:ilvl="6" w:tplc="0426000F" w:tentative="1">
      <w:start w:val="1"/>
      <w:numFmt w:val="decimal"/>
      <w:lvlText w:val="%7."/>
      <w:lvlJc w:val="left"/>
      <w:pPr>
        <w:ind w:left="5236" w:hanging="360"/>
      </w:pPr>
    </w:lvl>
    <w:lvl w:ilvl="7" w:tplc="04260019" w:tentative="1">
      <w:start w:val="1"/>
      <w:numFmt w:val="lowerLetter"/>
      <w:lvlText w:val="%8."/>
      <w:lvlJc w:val="left"/>
      <w:pPr>
        <w:ind w:left="5956" w:hanging="360"/>
      </w:pPr>
    </w:lvl>
    <w:lvl w:ilvl="8" w:tplc="0426001B" w:tentative="1">
      <w:start w:val="1"/>
      <w:numFmt w:val="lowerRoman"/>
      <w:lvlText w:val="%9."/>
      <w:lvlJc w:val="right"/>
      <w:pPr>
        <w:ind w:left="6676" w:hanging="180"/>
      </w:pPr>
    </w:lvl>
  </w:abstractNum>
  <w:abstractNum w:abstractNumId="3" w15:restartNumberingAfterBreak="0">
    <w:nsid w:val="77070FB1"/>
    <w:multiLevelType w:val="multilevel"/>
    <w:tmpl w:val="FB5E0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91"/>
    <w:rsid w:val="000937F4"/>
    <w:rsid w:val="000D0298"/>
    <w:rsid w:val="00165E16"/>
    <w:rsid w:val="00243BE6"/>
    <w:rsid w:val="002E7C91"/>
    <w:rsid w:val="00455D76"/>
    <w:rsid w:val="00570D7A"/>
    <w:rsid w:val="006635AF"/>
    <w:rsid w:val="00C7526B"/>
    <w:rsid w:val="00CA31EB"/>
    <w:rsid w:val="00DC167B"/>
    <w:rsid w:val="00EC7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61D43-1538-4DFB-B25F-D206671F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5D7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5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55D76"/>
    <w:rPr>
      <w:color w:val="0563C1" w:themeColor="hyperlink"/>
      <w:u w:val="single"/>
    </w:rPr>
  </w:style>
  <w:style w:type="paragraph" w:styleId="Kjene">
    <w:name w:val="footer"/>
    <w:basedOn w:val="Parasts"/>
    <w:link w:val="KjeneRakstz"/>
    <w:uiPriority w:val="99"/>
    <w:unhideWhenUsed/>
    <w:rsid w:val="00455D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55D76"/>
  </w:style>
  <w:style w:type="paragraph" w:styleId="Sarakstarindkopa">
    <w:name w:val="List Paragraph"/>
    <w:basedOn w:val="Parasts"/>
    <w:uiPriority w:val="34"/>
    <w:qFormat/>
    <w:rsid w:val="0045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ara.jandals@inbox.lv" TargetMode="External"/><Relationship Id="rId5" Type="http://schemas.openxmlformats.org/officeDocument/2006/relationships/hyperlink" Target="mailto:tamara.jandals@inbox.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5308</Words>
  <Characters>3026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Eliina</dc:creator>
  <cp:keywords/>
  <dc:description/>
  <cp:lastModifiedBy>Eliina</cp:lastModifiedBy>
  <cp:revision>2</cp:revision>
  <dcterms:created xsi:type="dcterms:W3CDTF">2018-04-12T13:58:00Z</dcterms:created>
  <dcterms:modified xsi:type="dcterms:W3CDTF">2018-04-12T13:58:00Z</dcterms:modified>
</cp:coreProperties>
</file>