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9E" w:rsidRPr="00D30FE0" w:rsidRDefault="0081709E" w:rsidP="0081709E">
      <w:pPr>
        <w:jc w:val="right"/>
        <w:rPr>
          <w:rFonts w:eastAsia="Geometr706 Md TL" w:cs="Geometr706 Md TL"/>
          <w:b/>
          <w:bCs/>
          <w:sz w:val="24"/>
          <w:szCs w:val="24"/>
        </w:rPr>
      </w:pPr>
      <w:bookmarkStart w:id="0" w:name="_GoBack"/>
      <w:bookmarkEnd w:id="0"/>
      <w:r w:rsidRPr="00D30FE0">
        <w:rPr>
          <w:rFonts w:eastAsia="Geometr706 Md TL" w:cs="Geometr706 Md TL"/>
          <w:b/>
          <w:bCs/>
          <w:sz w:val="24"/>
          <w:szCs w:val="24"/>
        </w:rPr>
        <w:t>2.pielikums</w:t>
      </w:r>
    </w:p>
    <w:p w:rsidR="0081709E" w:rsidRPr="00D30FE0" w:rsidRDefault="0081709E" w:rsidP="0081709E">
      <w:pPr>
        <w:jc w:val="center"/>
        <w:rPr>
          <w:rFonts w:eastAsia="Geometr706 Md TL" w:cs="Geometr706 Md TL"/>
          <w:b/>
          <w:bCs/>
          <w:sz w:val="24"/>
          <w:szCs w:val="24"/>
        </w:rPr>
      </w:pPr>
      <w:r w:rsidRPr="00D30FE0">
        <w:rPr>
          <w:rFonts w:eastAsia="Geometr706 Md TL" w:cs="Geometr706 Md TL"/>
          <w:b/>
          <w:bCs/>
          <w:sz w:val="24"/>
          <w:szCs w:val="24"/>
        </w:rPr>
        <w:t>PIETEIKUMS DALĪBAI TIRGUS IZPĒTĒ</w:t>
      </w:r>
    </w:p>
    <w:p w:rsidR="0081709E" w:rsidRPr="00D30FE0" w:rsidRDefault="0081709E" w:rsidP="0081709E">
      <w:pPr>
        <w:widowControl w:val="0"/>
        <w:suppressAutoHyphens/>
        <w:spacing w:after="0" w:line="240" w:lineRule="auto"/>
        <w:jc w:val="center"/>
        <w:rPr>
          <w:rFonts w:eastAsia="Geometr706 Md TL" w:cs="Geometr706 Md TL"/>
          <w:b/>
          <w:bCs/>
          <w:sz w:val="24"/>
          <w:szCs w:val="24"/>
        </w:rPr>
      </w:pPr>
      <w:r w:rsidRPr="005466D5">
        <w:rPr>
          <w:b/>
          <w:sz w:val="24"/>
          <w:szCs w:val="24"/>
        </w:rPr>
        <w:t>„</w:t>
      </w:r>
      <w:r w:rsidRPr="00941925">
        <w:rPr>
          <w:b/>
          <w:sz w:val="24"/>
          <w:szCs w:val="24"/>
        </w:rPr>
        <w:t xml:space="preserve">Uguņošanas nodrošināšana </w:t>
      </w:r>
      <w:r>
        <w:rPr>
          <w:b/>
          <w:sz w:val="24"/>
          <w:szCs w:val="24"/>
        </w:rPr>
        <w:t>J</w:t>
      </w:r>
      <w:r w:rsidRPr="00941925">
        <w:rPr>
          <w:b/>
          <w:sz w:val="24"/>
          <w:szCs w:val="24"/>
        </w:rPr>
        <w:t>aunā gada sagaidīšanas pasākumā Bauskā</w:t>
      </w:r>
      <w:r w:rsidRPr="005466D5">
        <w:rPr>
          <w:b/>
          <w:sz w:val="24"/>
          <w:szCs w:val="24"/>
        </w:rPr>
        <w:t>”</w:t>
      </w:r>
      <w:r w:rsidRPr="00C77FED">
        <w:rPr>
          <w:rFonts w:eastAsia="Geometr706 Md TL" w:cs="Geometr706 Md TL"/>
          <w:b/>
          <w:bCs/>
          <w:sz w:val="24"/>
          <w:szCs w:val="24"/>
          <w:highlight w:val="yellow"/>
        </w:rPr>
        <w:cr/>
      </w:r>
      <w:r w:rsidRPr="00972AE5">
        <w:rPr>
          <w:rFonts w:eastAsia="Geometr706 Md TL" w:cs="Geometr706 Md TL"/>
          <w:b/>
          <w:bCs/>
          <w:sz w:val="24"/>
          <w:szCs w:val="24"/>
        </w:rPr>
        <w:t>Identifikācijas Nr.BKC-TI-</w:t>
      </w:r>
      <w:r>
        <w:rPr>
          <w:rFonts w:eastAsia="Geometr706 Md TL" w:cs="Geometr706 Md TL"/>
          <w:b/>
          <w:bCs/>
          <w:sz w:val="24"/>
          <w:szCs w:val="24"/>
        </w:rPr>
        <w:t>2019/8</w:t>
      </w:r>
    </w:p>
    <w:p w:rsidR="0081709E" w:rsidRPr="00D30FE0" w:rsidRDefault="0081709E" w:rsidP="0081709E">
      <w:pPr>
        <w:rPr>
          <w:rFonts w:eastAsia="Geometr706 Md TL" w:cs="Geometr706 Md TL"/>
          <w:b/>
          <w:bCs/>
          <w:sz w:val="24"/>
          <w:szCs w:val="24"/>
        </w:rPr>
      </w:pPr>
      <w:r w:rsidRPr="00D30FE0">
        <w:rPr>
          <w:rFonts w:eastAsia="Geometr706 Md TL" w:cs="Geometr706 Md TL"/>
          <w:b/>
          <w:bCs/>
          <w:sz w:val="24"/>
          <w:szCs w:val="24"/>
        </w:rPr>
        <w:t>Informācija par pretendentu:</w:t>
      </w:r>
    </w:p>
    <w:tbl>
      <w:tblPr>
        <w:tblW w:w="0" w:type="auto"/>
        <w:tblInd w:w="108" w:type="dxa"/>
        <w:shd w:val="clear" w:color="auto" w:fill="D0DDEF"/>
        <w:tblLayout w:type="fixed"/>
        <w:tblLook w:val="0000" w:firstRow="0" w:lastRow="0" w:firstColumn="0" w:lastColumn="0" w:noHBand="0" w:noVBand="0"/>
      </w:tblPr>
      <w:tblGrid>
        <w:gridCol w:w="2263"/>
        <w:gridCol w:w="7371"/>
      </w:tblGrid>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rPr>
                <w:rFonts w:eastAsia="Geometr706 Md TL" w:cs="Geometr706 Md TL"/>
                <w:sz w:val="24"/>
                <w:szCs w:val="24"/>
              </w:rPr>
            </w:pPr>
            <w:r w:rsidRPr="00D30FE0">
              <w:rPr>
                <w:rFonts w:eastAsia="Geometr706 Md TL" w:cs="Geometr706 Md TL"/>
                <w:sz w:val="24"/>
                <w:szCs w:val="24"/>
              </w:rPr>
              <w:t>Nosaukums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sz w:val="24"/>
                <w:szCs w:val="24"/>
              </w:rPr>
            </w:pPr>
          </w:p>
        </w:tc>
      </w:tr>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Reģistrācijas numurs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sz w:val="24"/>
                <w:szCs w:val="24"/>
              </w:rPr>
            </w:pPr>
          </w:p>
        </w:tc>
      </w:tr>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Adrese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sz w:val="24"/>
                <w:szCs w:val="24"/>
              </w:rPr>
            </w:pPr>
          </w:p>
        </w:tc>
      </w:tr>
      <w:tr w:rsidR="0081709E" w:rsidRPr="00D30FE0" w:rsidTr="008C3A15">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Kontaktpersona, ieņemamais 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sz w:val="24"/>
                <w:szCs w:val="24"/>
              </w:rPr>
            </w:pPr>
          </w:p>
        </w:tc>
      </w:tr>
      <w:tr w:rsidR="0081709E" w:rsidRPr="00D30FE0" w:rsidTr="008C3A15">
        <w:trPr>
          <w:cantSplit/>
          <w:trHeight w:val="49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Kontakttālrunis,</w:t>
            </w:r>
          </w:p>
          <w:p w:rsidR="0081709E" w:rsidRPr="00D30FE0" w:rsidRDefault="0081709E" w:rsidP="008C3A15">
            <w:pPr>
              <w:spacing w:after="0" w:line="240" w:lineRule="auto"/>
              <w:rPr>
                <w:sz w:val="24"/>
                <w:szCs w:val="24"/>
              </w:rPr>
            </w:pPr>
            <w:r w:rsidRPr="00D30FE0">
              <w:rPr>
                <w:rFonts w:eastAsia="Geometr706 Md TL" w:cs="Geometr706 Md TL"/>
                <w:sz w:val="24"/>
                <w:szCs w:val="24"/>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sz w:val="24"/>
                <w:szCs w:val="24"/>
              </w:rPr>
            </w:pPr>
          </w:p>
        </w:tc>
      </w:tr>
    </w:tbl>
    <w:p w:rsidR="0081709E" w:rsidRPr="00D30FE0" w:rsidRDefault="0081709E" w:rsidP="0081709E">
      <w:pPr>
        <w:widowControl w:val="0"/>
        <w:spacing w:line="240" w:lineRule="auto"/>
        <w:rPr>
          <w:rFonts w:eastAsia="Geometr706 Md TL" w:cs="Geometr706 Md TL"/>
          <w:b/>
          <w:bCs/>
          <w:sz w:val="24"/>
          <w:szCs w:val="24"/>
        </w:rPr>
      </w:pPr>
    </w:p>
    <w:p w:rsidR="0081709E" w:rsidRPr="00D30FE0" w:rsidRDefault="0081709E" w:rsidP="0081709E">
      <w:pPr>
        <w:spacing w:after="0" w:line="240" w:lineRule="auto"/>
        <w:ind w:firstLine="567"/>
        <w:jc w:val="both"/>
        <w:rPr>
          <w:rFonts w:eastAsia="Geometr706 Md TL" w:cs="Geometr706 Md TL"/>
          <w:sz w:val="24"/>
          <w:szCs w:val="24"/>
        </w:rPr>
      </w:pPr>
    </w:p>
    <w:p w:rsidR="0081709E" w:rsidRPr="00D30FE0" w:rsidRDefault="0081709E" w:rsidP="0081709E">
      <w:pPr>
        <w:spacing w:after="0" w:line="240" w:lineRule="auto"/>
        <w:ind w:firstLine="567"/>
        <w:jc w:val="both"/>
        <w:rPr>
          <w:rFonts w:eastAsia="Geometr706 Md TL" w:cs="Geometr706 Md TL"/>
          <w:sz w:val="24"/>
          <w:szCs w:val="24"/>
        </w:rPr>
      </w:pPr>
      <w:r w:rsidRPr="00D30FE0">
        <w:rPr>
          <w:rFonts w:eastAsia="Geometr706 Md TL" w:cs="Geometr706 Md TL"/>
          <w:sz w:val="24"/>
          <w:szCs w:val="24"/>
        </w:rPr>
        <w:t>Ar šo apliecinu savu dalību minētajā tirgus izpētē un apstiprinu, ka esmu iepazinies ar tās noteikumiem, tehnisko specifikāciju, un piekrītu visiem tajā minētajiem nosacījumiem, tie ir skaidri un saprotami, iebildumu un pretenziju pret tiem nav.</w:t>
      </w:r>
    </w:p>
    <w:p w:rsidR="0081709E" w:rsidRPr="00D30FE0" w:rsidRDefault="0081709E" w:rsidP="0081709E">
      <w:pPr>
        <w:spacing w:after="0" w:line="240" w:lineRule="auto"/>
        <w:ind w:firstLine="567"/>
        <w:jc w:val="both"/>
        <w:rPr>
          <w:rFonts w:eastAsia="Geometr706 Md TL" w:cs="Geometr706 Md TL"/>
          <w:sz w:val="24"/>
          <w:szCs w:val="24"/>
        </w:rPr>
      </w:pPr>
    </w:p>
    <w:p w:rsidR="0081709E" w:rsidRPr="00D30FE0" w:rsidRDefault="0081709E" w:rsidP="0081709E">
      <w:pPr>
        <w:spacing w:after="0" w:line="276" w:lineRule="auto"/>
        <w:ind w:firstLine="567"/>
        <w:rPr>
          <w:rFonts w:eastAsia="Geometr706 Md TL" w:cs="Geometr706 Md TL"/>
          <w:sz w:val="24"/>
          <w:szCs w:val="24"/>
        </w:rPr>
      </w:pPr>
      <w:r w:rsidRPr="00D30FE0">
        <w:rPr>
          <w:rFonts w:eastAsia="Geometr706 Md TL" w:cs="Geometr706 Md TL"/>
          <w:sz w:val="24"/>
          <w:szCs w:val="24"/>
        </w:rPr>
        <w:t>Apliecinu, ka visa sniegtā informācija ir patiesa.</w:t>
      </w:r>
    </w:p>
    <w:tbl>
      <w:tblPr>
        <w:tblW w:w="0" w:type="auto"/>
        <w:tblInd w:w="108" w:type="dxa"/>
        <w:shd w:val="clear" w:color="auto" w:fill="D0DDEF"/>
        <w:tblLayout w:type="fixed"/>
        <w:tblLook w:val="0000" w:firstRow="0" w:lastRow="0" w:firstColumn="0" w:lastColumn="0" w:noHBand="0" w:noVBand="0"/>
      </w:tblPr>
      <w:tblGrid>
        <w:gridCol w:w="2263"/>
        <w:gridCol w:w="7371"/>
      </w:tblGrid>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rPr>
                <w:rFonts w:eastAsia="Geometr706 Md TL" w:cs="Geometr706 Md TL"/>
                <w:sz w:val="24"/>
                <w:szCs w:val="24"/>
              </w:rPr>
            </w:pPr>
            <w:r w:rsidRPr="00D30FE0">
              <w:rPr>
                <w:rFonts w:eastAsia="Geometr706 Md TL" w:cs="Geometr706 Md TL"/>
                <w:sz w:val="24"/>
                <w:szCs w:val="24"/>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76" w:lineRule="auto"/>
              <w:rPr>
                <w:sz w:val="24"/>
                <w:szCs w:val="24"/>
              </w:rPr>
            </w:pPr>
          </w:p>
        </w:tc>
      </w:tr>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76" w:lineRule="auto"/>
              <w:rPr>
                <w:sz w:val="24"/>
                <w:szCs w:val="24"/>
              </w:rPr>
            </w:pPr>
          </w:p>
        </w:tc>
      </w:tr>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rPr>
                <w:sz w:val="24"/>
                <w:szCs w:val="24"/>
              </w:rPr>
            </w:pPr>
          </w:p>
        </w:tc>
      </w:tr>
      <w:tr w:rsidR="0081709E" w:rsidRPr="00D30FE0" w:rsidTr="008C3A15">
        <w:trPr>
          <w:cantSplit/>
          <w:trHeight w:val="25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40" w:lineRule="auto"/>
              <w:rPr>
                <w:rFonts w:eastAsia="Geometr706 Md TL" w:cs="Geometr706 Md TL"/>
                <w:sz w:val="24"/>
                <w:szCs w:val="24"/>
              </w:rPr>
            </w:pPr>
            <w:r w:rsidRPr="00D30FE0">
              <w:rPr>
                <w:rFonts w:eastAsia="Geometr706 Md TL" w:cs="Geometr706 Md TL"/>
                <w:sz w:val="24"/>
                <w:szCs w:val="24"/>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D30FE0" w:rsidRDefault="0081709E" w:rsidP="008C3A15">
            <w:pPr>
              <w:spacing w:after="0" w:line="276" w:lineRule="auto"/>
              <w:rPr>
                <w:sz w:val="24"/>
                <w:szCs w:val="24"/>
              </w:rPr>
            </w:pPr>
          </w:p>
        </w:tc>
      </w:tr>
    </w:tbl>
    <w:p w:rsidR="0081709E" w:rsidRPr="00D30FE0" w:rsidRDefault="0081709E" w:rsidP="0081709E">
      <w:pPr>
        <w:widowControl w:val="0"/>
        <w:spacing w:after="0" w:line="240" w:lineRule="auto"/>
        <w:rPr>
          <w:rFonts w:eastAsia="Geometr706 Md TL" w:cs="Geometr706 Md TL"/>
          <w:sz w:val="24"/>
          <w:szCs w:val="24"/>
        </w:rPr>
      </w:pPr>
    </w:p>
    <w:p w:rsidR="0081709E" w:rsidRPr="00D30FE0" w:rsidRDefault="0081709E" w:rsidP="0081709E">
      <w:pPr>
        <w:spacing w:after="0" w:line="276" w:lineRule="auto"/>
        <w:ind w:firstLine="567"/>
        <w:rPr>
          <w:rFonts w:eastAsia="Geometr706 Md TL" w:cs="Geometr706 Md TL"/>
          <w:sz w:val="24"/>
          <w:szCs w:val="24"/>
        </w:rPr>
      </w:pPr>
    </w:p>
    <w:p w:rsidR="0081709E" w:rsidRPr="00D30FE0" w:rsidRDefault="0081709E" w:rsidP="0081709E">
      <w:pPr>
        <w:spacing w:after="0" w:line="276" w:lineRule="auto"/>
        <w:jc w:val="center"/>
        <w:rPr>
          <w:rFonts w:eastAsia="Geometr706 Md TL" w:cs="Geometr706 Md TL"/>
          <w:sz w:val="24"/>
          <w:szCs w:val="24"/>
        </w:rPr>
      </w:pPr>
    </w:p>
    <w:p w:rsidR="0081709E" w:rsidRPr="005C5D2C" w:rsidRDefault="0081709E" w:rsidP="0081709E">
      <w:pPr>
        <w:spacing w:after="0" w:line="240" w:lineRule="auto"/>
        <w:rPr>
          <w:rFonts w:eastAsia="Arial Unicode MS" w:cs="Times New Roman"/>
          <w:color w:val="auto"/>
          <w:sz w:val="24"/>
          <w:szCs w:val="24"/>
        </w:rPr>
      </w:pPr>
      <w:r w:rsidRPr="009A0B89">
        <w:rPr>
          <w:rFonts w:eastAsia="Geometr706 Md TL" w:cs="Geometr706 Md TL"/>
          <w:b/>
          <w:bCs/>
          <w:sz w:val="20"/>
          <w:szCs w:val="20"/>
        </w:rPr>
        <w:br w:type="page"/>
      </w:r>
    </w:p>
    <w:p w:rsidR="0081709E" w:rsidRPr="005C5D2C" w:rsidRDefault="0081709E" w:rsidP="0081709E">
      <w:pPr>
        <w:spacing w:after="0" w:line="240" w:lineRule="auto"/>
        <w:jc w:val="right"/>
        <w:rPr>
          <w:rFonts w:eastAsia="Geometr706 Md TL" w:cs="Geometr706 Md TL"/>
          <w:b/>
          <w:bCs/>
          <w:sz w:val="24"/>
          <w:szCs w:val="24"/>
        </w:rPr>
      </w:pPr>
      <w:r w:rsidRPr="005C5D2C">
        <w:rPr>
          <w:rFonts w:eastAsia="Geometr706 Md TL" w:cs="Geometr706 Md TL"/>
          <w:b/>
          <w:bCs/>
          <w:sz w:val="24"/>
          <w:szCs w:val="24"/>
        </w:rPr>
        <w:lastRenderedPageBreak/>
        <w:t>3.pielikums</w:t>
      </w:r>
    </w:p>
    <w:p w:rsidR="0081709E" w:rsidRPr="005C5D2C" w:rsidRDefault="0081709E" w:rsidP="0081709E">
      <w:pPr>
        <w:spacing w:after="0" w:line="240" w:lineRule="auto"/>
        <w:jc w:val="center"/>
        <w:rPr>
          <w:rFonts w:eastAsia="Geometr706 Md TL" w:cs="Geometr706 Md TL"/>
          <w:b/>
          <w:bCs/>
          <w:caps/>
          <w:sz w:val="24"/>
          <w:szCs w:val="24"/>
        </w:rPr>
      </w:pPr>
      <w:r w:rsidRPr="005C5D2C">
        <w:rPr>
          <w:rFonts w:eastAsia="Geometr706 Md TL" w:cs="Geometr706 Md TL"/>
          <w:b/>
          <w:bCs/>
          <w:caps/>
          <w:sz w:val="24"/>
          <w:szCs w:val="24"/>
        </w:rPr>
        <w:t>Cenu piedāvājums</w:t>
      </w:r>
    </w:p>
    <w:p w:rsidR="0081709E" w:rsidRDefault="0081709E" w:rsidP="0081709E">
      <w:pPr>
        <w:widowControl w:val="0"/>
        <w:suppressAutoHyphens/>
        <w:spacing w:after="0" w:line="240" w:lineRule="auto"/>
        <w:jc w:val="center"/>
        <w:rPr>
          <w:b/>
          <w:sz w:val="24"/>
          <w:szCs w:val="24"/>
        </w:rPr>
      </w:pPr>
      <w:r w:rsidRPr="005466D5">
        <w:rPr>
          <w:b/>
          <w:sz w:val="24"/>
          <w:szCs w:val="24"/>
        </w:rPr>
        <w:t>„</w:t>
      </w:r>
      <w:r w:rsidRPr="00941925">
        <w:rPr>
          <w:b/>
          <w:sz w:val="24"/>
          <w:szCs w:val="24"/>
        </w:rPr>
        <w:t xml:space="preserve">Uguņošanas nodrošināšana </w:t>
      </w:r>
      <w:r>
        <w:rPr>
          <w:b/>
          <w:sz w:val="24"/>
          <w:szCs w:val="24"/>
        </w:rPr>
        <w:t>J</w:t>
      </w:r>
      <w:r w:rsidRPr="00941925">
        <w:rPr>
          <w:b/>
          <w:sz w:val="24"/>
          <w:szCs w:val="24"/>
        </w:rPr>
        <w:t>aunā gada sagaidīšanas pasākumā Bauskā</w:t>
      </w:r>
      <w:r w:rsidRPr="005466D5">
        <w:rPr>
          <w:b/>
          <w:sz w:val="24"/>
          <w:szCs w:val="24"/>
        </w:rPr>
        <w:t>”</w:t>
      </w:r>
    </w:p>
    <w:p w:rsidR="0081709E" w:rsidRPr="005C5D2C" w:rsidRDefault="0081709E" w:rsidP="0081709E">
      <w:pPr>
        <w:spacing w:after="0" w:line="240" w:lineRule="auto"/>
        <w:jc w:val="center"/>
        <w:rPr>
          <w:rFonts w:eastAsia="Geometr706 Md TL" w:cs="Geometr706 Md TL"/>
          <w:b/>
          <w:bCs/>
          <w:sz w:val="24"/>
          <w:szCs w:val="24"/>
        </w:rPr>
      </w:pPr>
      <w:r w:rsidRPr="00972AE5">
        <w:rPr>
          <w:rFonts w:eastAsia="Geometr706 Md TL" w:cs="Geometr706 Md TL"/>
          <w:b/>
          <w:bCs/>
          <w:sz w:val="24"/>
          <w:szCs w:val="24"/>
        </w:rPr>
        <w:t>Identifikācijas Nr.BKC-TI-</w:t>
      </w:r>
      <w:r>
        <w:rPr>
          <w:rFonts w:eastAsia="Geometr706 Md TL" w:cs="Geometr706 Md TL"/>
          <w:b/>
          <w:bCs/>
          <w:sz w:val="24"/>
          <w:szCs w:val="24"/>
        </w:rPr>
        <w:t>2019/8</w:t>
      </w:r>
    </w:p>
    <w:p w:rsidR="0081709E" w:rsidRPr="005C5D2C" w:rsidRDefault="0081709E" w:rsidP="0081709E">
      <w:pPr>
        <w:spacing w:after="0" w:line="240" w:lineRule="auto"/>
        <w:rPr>
          <w:rFonts w:eastAsia="Geometr706 Md TL" w:cs="Geometr706 Md TL"/>
          <w:b/>
          <w:bCs/>
          <w:sz w:val="24"/>
          <w:szCs w:val="24"/>
        </w:rPr>
      </w:pPr>
      <w:r w:rsidRPr="005C5D2C">
        <w:rPr>
          <w:rFonts w:eastAsia="Geometr706 Md TL" w:cs="Geometr706 Md TL"/>
          <w:b/>
          <w:bCs/>
          <w:sz w:val="24"/>
          <w:szCs w:val="24"/>
        </w:rPr>
        <w:t>Informācija par pretendentu:</w:t>
      </w:r>
    </w:p>
    <w:tbl>
      <w:tblPr>
        <w:tblW w:w="0" w:type="auto"/>
        <w:tblInd w:w="108" w:type="dxa"/>
        <w:shd w:val="clear" w:color="auto" w:fill="D0DDEF"/>
        <w:tblLayout w:type="fixed"/>
        <w:tblLook w:val="0000" w:firstRow="0" w:lastRow="0" w:firstColumn="0" w:lastColumn="0" w:noHBand="0" w:noVBand="0"/>
      </w:tblPr>
      <w:tblGrid>
        <w:gridCol w:w="2321"/>
        <w:gridCol w:w="7269"/>
      </w:tblGrid>
      <w:tr w:rsidR="0081709E" w:rsidRPr="005C5D2C" w:rsidTr="008C3A15">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Nosaukums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Reģistrācijas numurs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5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Adrese</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4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Kontaktpersona, ieņemamais amats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490"/>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Kontakttālrunis,</w:t>
            </w:r>
          </w:p>
          <w:p w:rsidR="0081709E" w:rsidRPr="005C5D2C" w:rsidRDefault="0081709E" w:rsidP="008C3A15">
            <w:pPr>
              <w:spacing w:after="0" w:line="240" w:lineRule="auto"/>
              <w:rPr>
                <w:sz w:val="24"/>
                <w:szCs w:val="24"/>
              </w:rPr>
            </w:pPr>
            <w:r w:rsidRPr="005C5D2C">
              <w:rPr>
                <w:rFonts w:eastAsia="Geometr706 Md TL" w:cs="Geometr706 Md TL"/>
                <w:sz w:val="24"/>
                <w:szCs w:val="24"/>
              </w:rPr>
              <w:t>e-pasts</w:t>
            </w:r>
          </w:p>
        </w:tc>
        <w:tc>
          <w:tcPr>
            <w:tcW w:w="7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color w:val="0563C1"/>
                <w:sz w:val="24"/>
                <w:szCs w:val="24"/>
                <w:u w:val="single" w:color="0563C1"/>
              </w:rPr>
            </w:pPr>
          </w:p>
        </w:tc>
      </w:tr>
    </w:tbl>
    <w:p w:rsidR="0081709E" w:rsidRPr="005C5D2C" w:rsidRDefault="0081709E" w:rsidP="0081709E">
      <w:pPr>
        <w:widowControl w:val="0"/>
        <w:spacing w:after="0" w:line="240" w:lineRule="auto"/>
        <w:rPr>
          <w:rFonts w:eastAsia="Geometr706 Md TL" w:cs="Geometr706 Md TL"/>
          <w:b/>
          <w:bCs/>
          <w:sz w:val="24"/>
          <w:szCs w:val="24"/>
        </w:rPr>
      </w:pPr>
    </w:p>
    <w:p w:rsidR="0081709E" w:rsidRPr="005C5D2C" w:rsidRDefault="0081709E" w:rsidP="0081709E">
      <w:pPr>
        <w:spacing w:after="0" w:line="240" w:lineRule="auto"/>
        <w:rPr>
          <w:rFonts w:eastAsia="Geometr706 Md TL" w:cs="Geometr706 Md TL"/>
          <w:sz w:val="24"/>
          <w:szCs w:val="24"/>
        </w:rPr>
      </w:pPr>
    </w:p>
    <w:p w:rsidR="0081709E" w:rsidRPr="005C5D2C" w:rsidRDefault="0081709E" w:rsidP="0081709E">
      <w:pPr>
        <w:spacing w:after="0" w:line="240" w:lineRule="auto"/>
        <w:rPr>
          <w:rFonts w:eastAsia="Geometr706 Md TL" w:cs="Geometr706 Md TL"/>
          <w:sz w:val="24"/>
          <w:szCs w:val="24"/>
        </w:rPr>
      </w:pPr>
      <w:r w:rsidRPr="005C5D2C">
        <w:rPr>
          <w:rFonts w:eastAsia="Geometr706 Md TL" w:cs="Geometr706 Md TL"/>
          <w:sz w:val="24"/>
          <w:szCs w:val="24"/>
        </w:rPr>
        <w:t>Iepazinies ar tirgus izpētes noteikumiem un tehnisko specifikāciju, piedāvāju veikt minēto pakalpojumu par šādu līgumcenu (summā iekļaujot visas ar darbu izpildi saistītās izmaksas):</w:t>
      </w:r>
    </w:p>
    <w:tbl>
      <w:tblPr>
        <w:tblW w:w="0" w:type="auto"/>
        <w:tblInd w:w="108" w:type="dxa"/>
        <w:shd w:val="clear" w:color="auto" w:fill="D0DDEF"/>
        <w:tblLayout w:type="fixed"/>
        <w:tblLook w:val="0000" w:firstRow="0" w:lastRow="0" w:firstColumn="0" w:lastColumn="0" w:noHBand="0" w:noVBand="0"/>
      </w:tblPr>
      <w:tblGrid>
        <w:gridCol w:w="911"/>
        <w:gridCol w:w="2835"/>
        <w:gridCol w:w="1960"/>
        <w:gridCol w:w="1960"/>
        <w:gridCol w:w="1960"/>
      </w:tblGrid>
      <w:tr w:rsidR="0081709E" w:rsidRPr="005C5D2C" w:rsidTr="008C3A15">
        <w:trPr>
          <w:cantSplit/>
          <w:trHeight w:val="73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Default="0081709E" w:rsidP="008C3A15">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Nr.</w:t>
            </w:r>
          </w:p>
          <w:p w:rsidR="0081709E" w:rsidRPr="005C5D2C" w:rsidRDefault="0081709E" w:rsidP="008C3A15">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p.k.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Nosaukums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Skaits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Vienas vienības cena bez PVN, EUR</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jc w:val="center"/>
              <w:rPr>
                <w:rFonts w:eastAsia="Geometr706 Md TL" w:cs="Geometr706 Md TL"/>
                <w:b/>
                <w:bCs/>
                <w:sz w:val="24"/>
                <w:szCs w:val="24"/>
              </w:rPr>
            </w:pPr>
            <w:r w:rsidRPr="005C5D2C">
              <w:rPr>
                <w:rFonts w:eastAsia="Geometr706 Md TL" w:cs="Geometr706 Md TL"/>
                <w:b/>
                <w:bCs/>
                <w:sz w:val="24"/>
                <w:szCs w:val="24"/>
              </w:rPr>
              <w:t>Summa bez PVN,</w:t>
            </w:r>
          </w:p>
          <w:p w:rsidR="0081709E" w:rsidRPr="005C5D2C" w:rsidRDefault="0081709E" w:rsidP="008C3A15">
            <w:pPr>
              <w:spacing w:after="0" w:line="240" w:lineRule="auto"/>
              <w:jc w:val="center"/>
              <w:rPr>
                <w:sz w:val="24"/>
                <w:szCs w:val="24"/>
              </w:rPr>
            </w:pPr>
            <w:r w:rsidRPr="005C5D2C">
              <w:rPr>
                <w:rFonts w:eastAsia="Geometr706 Md TL" w:cs="Geometr706 Md TL"/>
                <w:b/>
                <w:bCs/>
                <w:sz w:val="24"/>
                <w:szCs w:val="24"/>
              </w:rPr>
              <w:t>EUR</w:t>
            </w:r>
          </w:p>
        </w:tc>
      </w:tr>
      <w:tr w:rsidR="0081709E" w:rsidRPr="005C5D2C" w:rsidTr="008C3A15">
        <w:trPr>
          <w:cantSplit/>
          <w:trHeight w:val="73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jc w:val="center"/>
              <w:rPr>
                <w:rFonts w:eastAsia="Geometr706 Md TL" w:cs="Geometr706 Md TL"/>
                <w:bCs/>
                <w:sz w:val="24"/>
                <w:szCs w:val="24"/>
              </w:rPr>
            </w:pPr>
            <w:r w:rsidRPr="005C5D2C">
              <w:rPr>
                <w:rFonts w:eastAsia="Geometr706 Md TL" w:cs="Geometr706 Md TL"/>
                <w:bCs/>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rPr>
                <w:rFonts w:eastAsia="Geometr706 Md TL" w:cs="Geometr706 Md TL"/>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rPr>
                <w:rFonts w:eastAsia="Geometr706 Md TL" w:cs="Geometr706 Md TL"/>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rPr>
                <w:rFonts w:eastAsia="Geometr706 Md TL" w:cs="Geometr706 Md TL"/>
                <w:b/>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709E" w:rsidRPr="005C5D2C" w:rsidRDefault="0081709E" w:rsidP="008C3A15">
            <w:pPr>
              <w:spacing w:after="0" w:line="240" w:lineRule="auto"/>
              <w:rPr>
                <w:rFonts w:eastAsia="Geometr706 Md TL" w:cs="Geometr706 Md TL"/>
                <w:b/>
                <w:bCs/>
                <w:sz w:val="24"/>
                <w:szCs w:val="24"/>
              </w:rPr>
            </w:pPr>
          </w:p>
        </w:tc>
      </w:tr>
      <w:tr w:rsidR="0081709E" w:rsidRPr="005C5D2C" w:rsidTr="008C3A15">
        <w:trPr>
          <w:cantSplit/>
          <w:trHeight w:val="27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jc w:val="center"/>
              <w:rPr>
                <w:rFonts w:eastAsia="Geometr706 Md TL" w:cs="Geometr706 Md TL"/>
                <w:sz w:val="24"/>
                <w:szCs w:val="24"/>
              </w:rPr>
            </w:pPr>
            <w:r w:rsidRPr="005C5D2C">
              <w:rPr>
                <w:rFonts w:eastAsia="Geometr706 Md TL" w:cs="Geometr706 Md TL"/>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70"/>
        </w:trPr>
        <w:tc>
          <w:tcPr>
            <w:tcW w:w="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jc w:val="center"/>
              <w:rPr>
                <w:rFonts w:eastAsia="Geometr706 Md TL" w:cs="Geometr706 Md TL"/>
                <w:sz w:val="24"/>
                <w:szCs w:val="24"/>
              </w:rPr>
            </w:pPr>
            <w:r w:rsidRPr="005C5D2C">
              <w:rPr>
                <w:rFonts w:eastAsia="Geometr706 Md TL" w:cs="Geometr706 Md TL"/>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55"/>
        </w:trPr>
        <w:tc>
          <w:tcPr>
            <w:tcW w:w="911"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c>
          <w:tcPr>
            <w:tcW w:w="2835" w:type="dxa"/>
            <w:tcBorders>
              <w:top w:val="single" w:sz="4"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c>
          <w:tcPr>
            <w:tcW w:w="1960" w:type="dxa"/>
            <w:tcBorders>
              <w:top w:val="single" w:sz="4"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b/>
                <w:bCs/>
                <w:sz w:val="24"/>
                <w:szCs w:val="24"/>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bl>
    <w:p w:rsidR="0081709E" w:rsidRPr="005C5D2C" w:rsidRDefault="0081709E" w:rsidP="0081709E">
      <w:pPr>
        <w:widowControl w:val="0"/>
        <w:spacing w:after="0" w:line="240" w:lineRule="auto"/>
        <w:rPr>
          <w:rFonts w:eastAsia="Geometr706 Md TL" w:cs="Geometr706 Md TL"/>
          <w:sz w:val="24"/>
          <w:szCs w:val="24"/>
        </w:rPr>
      </w:pPr>
    </w:p>
    <w:p w:rsidR="0081709E" w:rsidRPr="005C5D2C" w:rsidRDefault="0081709E" w:rsidP="0081709E">
      <w:pPr>
        <w:spacing w:after="0" w:line="240" w:lineRule="auto"/>
        <w:rPr>
          <w:rFonts w:eastAsia="Geometr706 Md TL" w:cs="Geometr706 Md TL"/>
          <w:sz w:val="24"/>
          <w:szCs w:val="24"/>
        </w:rPr>
      </w:pPr>
    </w:p>
    <w:p w:rsidR="0081709E" w:rsidRPr="005C5D2C" w:rsidRDefault="0081709E" w:rsidP="0081709E">
      <w:pPr>
        <w:spacing w:after="0" w:line="240" w:lineRule="auto"/>
        <w:rPr>
          <w:rFonts w:eastAsia="Geometr706 Md TL" w:cs="Geometr706 Md TL"/>
          <w:sz w:val="24"/>
          <w:szCs w:val="24"/>
        </w:rPr>
      </w:pPr>
      <w:r w:rsidRPr="005C5D2C">
        <w:rPr>
          <w:rFonts w:eastAsia="Geometr706 Md TL" w:cs="Geometr706 Md TL"/>
          <w:sz w:val="24"/>
          <w:szCs w:val="24"/>
        </w:rPr>
        <w:t xml:space="preserve">* Iepirkuma priekšmeta sīkākas detaļas saskaņojamas ar Bauskas Kultūras centra </w:t>
      </w:r>
      <w:r>
        <w:rPr>
          <w:rFonts w:eastAsia="Geometr706 Md TL" w:cs="Geometr706 Md TL"/>
          <w:sz w:val="24"/>
          <w:szCs w:val="24"/>
        </w:rPr>
        <w:t>direktora vietnieku tehniski saimnieciskajā darbā (t. 23202339</w:t>
      </w:r>
      <w:r w:rsidRPr="005C5D2C">
        <w:rPr>
          <w:rFonts w:eastAsia="Geometr706 Md TL" w:cs="Geometr706 Md TL"/>
          <w:sz w:val="24"/>
          <w:szCs w:val="24"/>
        </w:rPr>
        <w:t>, e</w:t>
      </w:r>
      <w:r>
        <w:rPr>
          <w:rFonts w:eastAsia="Geometr706 Md TL" w:cs="Geometr706 Md TL"/>
          <w:sz w:val="24"/>
          <w:szCs w:val="24"/>
        </w:rPr>
        <w:t>-pasts:</w:t>
      </w:r>
      <w:r w:rsidRPr="005C5D2C">
        <w:rPr>
          <w:rFonts w:eastAsia="Geometr706 Md TL" w:cs="Geometr706 Md TL"/>
          <w:sz w:val="24"/>
          <w:szCs w:val="24"/>
        </w:rPr>
        <w:t xml:space="preserve"> </w:t>
      </w:r>
      <w:hyperlink r:id="rId4" w:history="1">
        <w:r w:rsidRPr="00134087">
          <w:rPr>
            <w:rStyle w:val="Hipersaite"/>
            <w:rFonts w:eastAsia="Geometr706 Md TL" w:cs="Geometr706 Md TL"/>
            <w:sz w:val="24"/>
            <w:szCs w:val="24"/>
          </w:rPr>
          <w:t>ugis.skuja@bauska.lv</w:t>
        </w:r>
      </w:hyperlink>
      <w:r w:rsidRPr="005C5D2C">
        <w:rPr>
          <w:rFonts w:eastAsia="Geometr706 Md TL" w:cs="Geometr706 Md TL"/>
          <w:sz w:val="24"/>
          <w:szCs w:val="24"/>
        </w:rPr>
        <w:t xml:space="preserve"> ).</w:t>
      </w:r>
    </w:p>
    <w:tbl>
      <w:tblPr>
        <w:tblW w:w="0" w:type="auto"/>
        <w:tblInd w:w="108" w:type="dxa"/>
        <w:shd w:val="clear" w:color="auto" w:fill="D0DDEF"/>
        <w:tblLayout w:type="fixed"/>
        <w:tblLook w:val="0000" w:firstRow="0" w:lastRow="0" w:firstColumn="0" w:lastColumn="0" w:noHBand="0" w:noVBand="0"/>
      </w:tblPr>
      <w:tblGrid>
        <w:gridCol w:w="2410"/>
        <w:gridCol w:w="7371"/>
      </w:tblGrid>
      <w:tr w:rsidR="0081709E" w:rsidRPr="005C5D2C" w:rsidTr="008C3A1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Vārds, uzvārds: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Amats: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Paraksts: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r w:rsidR="0081709E" w:rsidRPr="005C5D2C" w:rsidTr="008C3A15">
        <w:trPr>
          <w:cantSplit/>
          <w:trHeight w:val="25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rFonts w:eastAsia="Geometr706 Md TL" w:cs="Geometr706 Md TL"/>
                <w:sz w:val="24"/>
                <w:szCs w:val="24"/>
              </w:rPr>
            </w:pPr>
            <w:r w:rsidRPr="005C5D2C">
              <w:rPr>
                <w:rFonts w:eastAsia="Geometr706 Md TL" w:cs="Geometr706 Md TL"/>
                <w:sz w:val="24"/>
                <w:szCs w:val="24"/>
              </w:rPr>
              <w:t>Datums: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09E" w:rsidRPr="005C5D2C" w:rsidRDefault="0081709E" w:rsidP="008C3A15">
            <w:pPr>
              <w:spacing w:after="0" w:line="240" w:lineRule="auto"/>
              <w:rPr>
                <w:sz w:val="24"/>
                <w:szCs w:val="24"/>
              </w:rPr>
            </w:pPr>
          </w:p>
        </w:tc>
      </w:tr>
    </w:tbl>
    <w:p w:rsidR="0081709E" w:rsidRPr="009A0B89" w:rsidRDefault="0081709E" w:rsidP="0081709E">
      <w:pPr>
        <w:rPr>
          <w:rFonts w:eastAsia="Geometr706 Md TL" w:cs="Geometr706 Md TL"/>
          <w:b/>
          <w:bCs/>
          <w:sz w:val="20"/>
          <w:szCs w:val="20"/>
        </w:rPr>
      </w:pPr>
    </w:p>
    <w:sectPr w:rsidR="0081709E" w:rsidRPr="009A0B89" w:rsidSect="008170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metr706 Md TL">
    <w:altName w:val="Calibri"/>
    <w:panose1 w:val="020B0602020203020204"/>
    <w:charset w:val="BA"/>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9E"/>
    <w:rsid w:val="0081709E"/>
    <w:rsid w:val="008B1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C4B6-CA9A-43A0-BECD-15CB78CA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709E"/>
    <w:rPr>
      <w:rFonts w:ascii="Calibri" w:eastAsia="Calibri" w:hAnsi="Calibri" w:cs="Calibri"/>
      <w:color w:val="000000"/>
      <w:u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1709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is.skuja@bausk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532</Characters>
  <Application>Microsoft Office Word</Application>
  <DocSecurity>0</DocSecurity>
  <Lines>4</Lines>
  <Paragraphs>2</Paragraphs>
  <ScaleCrop>false</ScaleCrop>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Bauskas Kulturas Centrs</dc:creator>
  <cp:keywords/>
  <dc:description/>
  <cp:lastModifiedBy>Bauskas Kulturas Centrs</cp:lastModifiedBy>
  <cp:revision>1</cp:revision>
  <dcterms:created xsi:type="dcterms:W3CDTF">2019-11-27T10:40:00Z</dcterms:created>
  <dcterms:modified xsi:type="dcterms:W3CDTF">2019-11-27T10:41:00Z</dcterms:modified>
</cp:coreProperties>
</file>