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7A" w:rsidRPr="0067670A" w:rsidRDefault="00380B7A" w:rsidP="00380B7A">
      <w:pPr>
        <w:jc w:val="right"/>
        <w:rPr>
          <w:rFonts w:ascii="Geometr706 Md TL" w:hAnsi="Geometr706 Md TL"/>
          <w:spacing w:val="-7"/>
          <w:sz w:val="22"/>
          <w:szCs w:val="22"/>
        </w:rPr>
      </w:pPr>
      <w:r w:rsidRPr="0067670A">
        <w:rPr>
          <w:rFonts w:ascii="Geometr706 Md TL" w:hAnsi="Geometr706 Md TL"/>
          <w:spacing w:val="-7"/>
          <w:sz w:val="22"/>
          <w:szCs w:val="22"/>
        </w:rPr>
        <w:t>1.pielikums</w:t>
      </w:r>
    </w:p>
    <w:p w:rsidR="00380B7A" w:rsidRPr="0067670A" w:rsidRDefault="00380B7A" w:rsidP="00380B7A">
      <w:pPr>
        <w:autoSpaceDE w:val="0"/>
        <w:spacing w:line="316" w:lineRule="exact"/>
        <w:ind w:left="1619" w:right="28"/>
        <w:jc w:val="right"/>
        <w:rPr>
          <w:rFonts w:ascii="Geometr706 Md TL" w:hAnsi="Geometr706 Md TL"/>
          <w:sz w:val="22"/>
          <w:szCs w:val="22"/>
          <w:shd w:val="clear" w:color="auto" w:fill="FF0000"/>
        </w:rPr>
      </w:pPr>
    </w:p>
    <w:p w:rsidR="00380B7A" w:rsidRDefault="00380B7A" w:rsidP="00380B7A">
      <w:pPr>
        <w:autoSpaceDE w:val="0"/>
        <w:jc w:val="center"/>
        <w:rPr>
          <w:rFonts w:ascii="Geometr706 Md TL" w:hAnsi="Geometr706 Md TL"/>
          <w:b/>
          <w:bCs/>
          <w:spacing w:val="-5"/>
          <w:sz w:val="22"/>
          <w:szCs w:val="22"/>
        </w:rPr>
      </w:pPr>
      <w:r>
        <w:rPr>
          <w:rFonts w:ascii="Geometr706 Md TL" w:hAnsi="Geometr706 Md TL"/>
          <w:b/>
          <w:sz w:val="22"/>
          <w:szCs w:val="22"/>
        </w:rPr>
        <w:t>Tirgus izpēte</w:t>
      </w:r>
      <w:r w:rsidRPr="0067670A">
        <w:rPr>
          <w:rFonts w:ascii="Geometr706 Md TL" w:hAnsi="Geometr706 Md TL"/>
          <w:b/>
          <w:bCs/>
          <w:spacing w:val="-5"/>
          <w:sz w:val="22"/>
          <w:szCs w:val="22"/>
        </w:rPr>
        <w:t xml:space="preserve"> </w:t>
      </w:r>
      <w:r w:rsidRPr="0048353D">
        <w:rPr>
          <w:rFonts w:ascii="Geometr706 Md TL" w:hAnsi="Geometr706 Md TL"/>
          <w:b/>
          <w:bCs/>
          <w:spacing w:val="-5"/>
          <w:sz w:val="22"/>
          <w:szCs w:val="22"/>
        </w:rPr>
        <w:t>„Ēdināšanas pakalpojumu nodrošināšana Bauskas Kultūras centram”</w:t>
      </w:r>
    </w:p>
    <w:p w:rsidR="00380B7A" w:rsidRPr="0067670A" w:rsidRDefault="00380B7A" w:rsidP="00380B7A">
      <w:pPr>
        <w:autoSpaceDE w:val="0"/>
        <w:jc w:val="center"/>
        <w:rPr>
          <w:rFonts w:ascii="Geometr706 Md TL" w:hAnsi="Geometr706 Md TL"/>
          <w:b/>
          <w:sz w:val="22"/>
          <w:szCs w:val="22"/>
        </w:rPr>
      </w:pPr>
      <w:r>
        <w:rPr>
          <w:rFonts w:ascii="Geometr706 Md TL" w:hAnsi="Geometr706 Md TL"/>
          <w:b/>
          <w:bCs/>
          <w:spacing w:val="-5"/>
          <w:sz w:val="22"/>
          <w:szCs w:val="22"/>
        </w:rPr>
        <w:t>I</w:t>
      </w:r>
      <w:r w:rsidRPr="0067670A">
        <w:rPr>
          <w:rFonts w:ascii="Geometr706 Md TL" w:hAnsi="Geometr706 Md TL"/>
          <w:b/>
          <w:bCs/>
          <w:spacing w:val="-5"/>
          <w:sz w:val="22"/>
          <w:szCs w:val="22"/>
        </w:rPr>
        <w:t xml:space="preserve">dentifikācijas NR. </w:t>
      </w:r>
      <w:r w:rsidRPr="0067670A">
        <w:rPr>
          <w:rFonts w:ascii="Geometr706 Md TL" w:hAnsi="Geometr706 Md TL"/>
          <w:b/>
          <w:sz w:val="22"/>
          <w:szCs w:val="22"/>
        </w:rPr>
        <w:t>BKC-TI-</w:t>
      </w:r>
      <w:r>
        <w:rPr>
          <w:rFonts w:ascii="Geometr706 Md TL" w:hAnsi="Geometr706 Md TL"/>
          <w:b/>
          <w:sz w:val="22"/>
          <w:szCs w:val="22"/>
        </w:rPr>
        <w:t>2020/05</w:t>
      </w:r>
    </w:p>
    <w:p w:rsidR="00380B7A" w:rsidRPr="0067670A" w:rsidRDefault="00380B7A" w:rsidP="00380B7A">
      <w:pPr>
        <w:tabs>
          <w:tab w:val="left" w:pos="900"/>
        </w:tabs>
        <w:autoSpaceDE w:val="0"/>
        <w:ind w:left="900"/>
        <w:jc w:val="center"/>
        <w:rPr>
          <w:rFonts w:ascii="Geometr706 Md TL" w:hAnsi="Geometr706 Md TL"/>
          <w:b/>
          <w:sz w:val="22"/>
          <w:szCs w:val="22"/>
        </w:rPr>
      </w:pPr>
    </w:p>
    <w:p w:rsidR="00380B7A" w:rsidRPr="0067670A" w:rsidRDefault="00380B7A" w:rsidP="00380B7A">
      <w:pPr>
        <w:autoSpaceDE w:val="0"/>
        <w:spacing w:line="239" w:lineRule="exact"/>
        <w:ind w:right="-103"/>
        <w:jc w:val="center"/>
        <w:rPr>
          <w:rFonts w:ascii="Geometr706 Md TL" w:hAnsi="Geometr706 Md TL"/>
          <w:sz w:val="22"/>
          <w:szCs w:val="22"/>
          <w:shd w:val="clear" w:color="auto" w:fill="FF0000"/>
        </w:rPr>
      </w:pPr>
    </w:p>
    <w:p w:rsidR="00380B7A" w:rsidRPr="0067670A" w:rsidRDefault="00380B7A" w:rsidP="00380B7A">
      <w:pPr>
        <w:jc w:val="both"/>
        <w:rPr>
          <w:rFonts w:ascii="Geometr706 Md TL" w:hAnsi="Geometr706 Md TL"/>
          <w:sz w:val="22"/>
          <w:szCs w:val="22"/>
          <w:highlight w:val="yellow"/>
          <w:u w:val="single"/>
        </w:rPr>
      </w:pPr>
    </w:p>
    <w:p w:rsidR="00380B7A" w:rsidRPr="0067670A" w:rsidRDefault="00380B7A" w:rsidP="00380B7A">
      <w:pPr>
        <w:ind w:left="540" w:hanging="540"/>
        <w:jc w:val="center"/>
        <w:rPr>
          <w:rFonts w:ascii="Geometr706 Md TL" w:hAnsi="Geometr706 Md TL"/>
          <w:b/>
          <w:sz w:val="22"/>
          <w:szCs w:val="22"/>
        </w:rPr>
      </w:pPr>
      <w:r w:rsidRPr="0067670A">
        <w:rPr>
          <w:rFonts w:ascii="Geometr706 Md TL" w:hAnsi="Geometr706 Md TL"/>
          <w:b/>
          <w:sz w:val="22"/>
          <w:szCs w:val="22"/>
        </w:rPr>
        <w:t>PIETEIKUMS</w:t>
      </w:r>
    </w:p>
    <w:tbl>
      <w:tblPr>
        <w:tblStyle w:val="Reatabula"/>
        <w:tblW w:w="0" w:type="auto"/>
        <w:tblInd w:w="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6"/>
      </w:tblGrid>
      <w:tr w:rsidR="00380B7A" w:rsidRPr="0067670A" w:rsidTr="003424AD">
        <w:tc>
          <w:tcPr>
            <w:tcW w:w="8296" w:type="dxa"/>
            <w:tcBorders>
              <w:top w:val="nil"/>
              <w:bottom w:val="nil"/>
            </w:tcBorders>
          </w:tcPr>
          <w:p w:rsidR="00380B7A" w:rsidRPr="0067670A" w:rsidRDefault="00380B7A" w:rsidP="003424AD">
            <w:pPr>
              <w:rPr>
                <w:rFonts w:ascii="Geometr706 Md TL" w:hAnsi="Geometr706 Md TL"/>
                <w:b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Pretendents</w:t>
            </w:r>
          </w:p>
        </w:tc>
      </w:tr>
      <w:tr w:rsidR="00380B7A" w:rsidRPr="0067670A" w:rsidTr="003424AD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380B7A" w:rsidRPr="0067670A" w:rsidRDefault="00380B7A" w:rsidP="003424AD">
            <w:pPr>
              <w:jc w:val="center"/>
              <w:rPr>
                <w:rFonts w:ascii="Geometr706 Md TL" w:hAnsi="Geometr706 Md TL"/>
                <w:b/>
                <w:sz w:val="22"/>
                <w:szCs w:val="22"/>
              </w:rPr>
            </w:pPr>
          </w:p>
          <w:p w:rsidR="00380B7A" w:rsidRPr="0067670A" w:rsidRDefault="00380B7A" w:rsidP="003424AD">
            <w:pPr>
              <w:jc w:val="center"/>
              <w:rPr>
                <w:rFonts w:ascii="Geometr706 Md TL" w:hAnsi="Geometr706 Md TL"/>
                <w:b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8296" w:type="dxa"/>
            <w:tcBorders>
              <w:bottom w:val="nil"/>
            </w:tcBorders>
          </w:tcPr>
          <w:p w:rsidR="00380B7A" w:rsidRPr="0067670A" w:rsidRDefault="00380B7A" w:rsidP="003424AD">
            <w:pPr>
              <w:tabs>
                <w:tab w:val="left" w:pos="0"/>
              </w:tabs>
              <w:jc w:val="center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pretendenta nosaukums</w:t>
            </w:r>
          </w:p>
        </w:tc>
      </w:tr>
      <w:tr w:rsidR="00380B7A" w:rsidRPr="0067670A" w:rsidTr="003424AD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380B7A" w:rsidRPr="0067670A" w:rsidRDefault="00380B7A" w:rsidP="003424AD">
            <w:pPr>
              <w:rPr>
                <w:rFonts w:ascii="Geometr706 Md TL" w:hAnsi="Geometr706 Md TL"/>
                <w:b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8296" w:type="dxa"/>
            <w:tcBorders>
              <w:bottom w:val="nil"/>
            </w:tcBorders>
          </w:tcPr>
          <w:p w:rsidR="00380B7A" w:rsidRPr="0067670A" w:rsidRDefault="00380B7A" w:rsidP="003424AD">
            <w:pPr>
              <w:tabs>
                <w:tab w:val="left" w:pos="0"/>
                <w:tab w:val="left" w:pos="360"/>
              </w:tabs>
              <w:jc w:val="center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pretendenta adrese</w:t>
            </w:r>
          </w:p>
        </w:tc>
      </w:tr>
      <w:tr w:rsidR="00380B7A" w:rsidRPr="0067670A" w:rsidTr="003424AD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380B7A" w:rsidRPr="0067670A" w:rsidRDefault="00380B7A" w:rsidP="003424AD">
            <w:pPr>
              <w:rPr>
                <w:rFonts w:ascii="Geometr706 Md TL" w:hAnsi="Geometr706 Md TL"/>
                <w:b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8296" w:type="dxa"/>
            <w:tcBorders>
              <w:bottom w:val="nil"/>
            </w:tcBorders>
          </w:tcPr>
          <w:p w:rsidR="00380B7A" w:rsidRPr="0067670A" w:rsidRDefault="00380B7A" w:rsidP="003424AD">
            <w:pPr>
              <w:jc w:val="center"/>
              <w:rPr>
                <w:rFonts w:ascii="Geometr706 Md TL" w:hAnsi="Geometr706 Md TL"/>
                <w:b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vienotais reģistrācijas Nr.</w:t>
            </w:r>
          </w:p>
        </w:tc>
      </w:tr>
      <w:tr w:rsidR="00380B7A" w:rsidRPr="0067670A" w:rsidTr="003424AD">
        <w:tc>
          <w:tcPr>
            <w:tcW w:w="8296" w:type="dxa"/>
            <w:tcBorders>
              <w:top w:val="nil"/>
              <w:bottom w:val="single" w:sz="4" w:space="0" w:color="auto"/>
            </w:tcBorders>
          </w:tcPr>
          <w:p w:rsidR="00380B7A" w:rsidRPr="0067670A" w:rsidRDefault="00380B7A" w:rsidP="003424AD">
            <w:pPr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8296" w:type="dxa"/>
            <w:tcBorders>
              <w:bottom w:val="nil"/>
            </w:tcBorders>
          </w:tcPr>
          <w:p w:rsidR="00380B7A" w:rsidRPr="0067670A" w:rsidRDefault="00380B7A" w:rsidP="003424AD">
            <w:pPr>
              <w:pStyle w:val="Galvene"/>
              <w:tabs>
                <w:tab w:val="left" w:pos="0"/>
              </w:tabs>
              <w:jc w:val="center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vadītāja vai pilnvarotās personas amats, vārds un uzvārds</w:t>
            </w:r>
          </w:p>
        </w:tc>
      </w:tr>
    </w:tbl>
    <w:p w:rsidR="00380B7A" w:rsidRPr="0067670A" w:rsidRDefault="00380B7A" w:rsidP="00380B7A">
      <w:pPr>
        <w:pStyle w:val="Galvene"/>
        <w:tabs>
          <w:tab w:val="left" w:pos="0"/>
        </w:tabs>
        <w:rPr>
          <w:rFonts w:ascii="Geometr706 Md TL" w:hAnsi="Geometr706 Md TL"/>
          <w:sz w:val="22"/>
          <w:szCs w:val="22"/>
        </w:rPr>
      </w:pPr>
    </w:p>
    <w:p w:rsidR="00380B7A" w:rsidRPr="0067670A" w:rsidRDefault="00380B7A" w:rsidP="00380B7A">
      <w:pPr>
        <w:ind w:left="540" w:hanging="540"/>
        <w:jc w:val="center"/>
        <w:rPr>
          <w:rFonts w:ascii="Geometr706 Md TL" w:hAnsi="Geometr706 Md TL"/>
          <w:b/>
          <w:sz w:val="22"/>
          <w:szCs w:val="22"/>
        </w:rPr>
      </w:pPr>
    </w:p>
    <w:p w:rsidR="00380B7A" w:rsidRPr="000509B0" w:rsidRDefault="00380B7A" w:rsidP="00380B7A">
      <w:pPr>
        <w:spacing w:line="276" w:lineRule="auto"/>
        <w:jc w:val="both"/>
        <w:rPr>
          <w:rFonts w:ascii="Geometr706 Md TL" w:hAnsi="Geometr706 Md TL"/>
          <w:sz w:val="22"/>
          <w:szCs w:val="22"/>
          <w:highlight w:val="yellow"/>
        </w:rPr>
      </w:pPr>
      <w:r w:rsidRPr="0067670A">
        <w:rPr>
          <w:rFonts w:ascii="Geometr706 Md TL" w:hAnsi="Geometr706 Md TL"/>
          <w:spacing w:val="-5"/>
          <w:sz w:val="22"/>
          <w:szCs w:val="22"/>
        </w:rPr>
        <w:t xml:space="preserve">Iepazinušies ar </w:t>
      </w:r>
      <w:r>
        <w:rPr>
          <w:rFonts w:ascii="Geometr706 Md TL" w:hAnsi="Geometr706 Md TL"/>
          <w:spacing w:val="-5"/>
          <w:sz w:val="22"/>
          <w:szCs w:val="22"/>
        </w:rPr>
        <w:t>tirgus izpētes</w:t>
      </w:r>
      <w:r w:rsidRPr="0067670A">
        <w:rPr>
          <w:rFonts w:ascii="Geometr706 Md TL" w:hAnsi="Geometr706 Md TL"/>
          <w:spacing w:val="-5"/>
          <w:sz w:val="22"/>
          <w:szCs w:val="22"/>
        </w:rPr>
        <w:t xml:space="preserve"> instrukciju, mēs, apakšā parakstījušies, piedāvājam veikt </w:t>
      </w:r>
      <w:r w:rsidRPr="000509B0">
        <w:rPr>
          <w:rFonts w:ascii="Geometr706 Md TL" w:hAnsi="Geometr706 Md TL"/>
          <w:sz w:val="22"/>
          <w:szCs w:val="22"/>
        </w:rPr>
        <w:t xml:space="preserve">pakalpojumu saskaņā ar </w:t>
      </w:r>
      <w:r w:rsidRPr="000509B0">
        <w:rPr>
          <w:rFonts w:ascii="Geometr706 Md TL" w:hAnsi="Geometr706 Md TL"/>
          <w:spacing w:val="-5"/>
          <w:sz w:val="22"/>
          <w:szCs w:val="22"/>
        </w:rPr>
        <w:t xml:space="preserve">tirgus izpētes </w:t>
      </w:r>
      <w:r w:rsidRPr="0048353D">
        <w:rPr>
          <w:rFonts w:ascii="Geometr706 Md TL" w:hAnsi="Geometr706 Md TL"/>
          <w:spacing w:val="-5"/>
          <w:sz w:val="22"/>
          <w:szCs w:val="22"/>
        </w:rPr>
        <w:t>„Ēdināšanas pakalpojumu nodrošināšana Bauskas Kultūras centram”</w:t>
      </w:r>
      <w:r w:rsidRPr="000509B0">
        <w:rPr>
          <w:rFonts w:ascii="Geometr706 Md TL" w:hAnsi="Geometr706 Md TL"/>
          <w:spacing w:val="-5"/>
          <w:sz w:val="22"/>
          <w:szCs w:val="22"/>
        </w:rPr>
        <w:t xml:space="preserve"> </w:t>
      </w:r>
      <w:r w:rsidRPr="000509B0">
        <w:rPr>
          <w:rFonts w:ascii="Geometr706 Md TL" w:hAnsi="Geometr706 Md TL"/>
          <w:sz w:val="22"/>
          <w:szCs w:val="22"/>
        </w:rPr>
        <w:t>ar identifikācijas Nr.</w:t>
      </w:r>
      <w:r w:rsidRPr="000509B0">
        <w:rPr>
          <w:rFonts w:ascii="Geometr706 Md TL" w:hAnsi="Geometr706 Md TL"/>
          <w:b/>
          <w:sz w:val="22"/>
          <w:szCs w:val="22"/>
        </w:rPr>
        <w:t xml:space="preserve"> BKC-TI-</w:t>
      </w:r>
      <w:r>
        <w:rPr>
          <w:rFonts w:ascii="Geometr706 Md TL" w:hAnsi="Geometr706 Md TL"/>
          <w:b/>
          <w:sz w:val="22"/>
          <w:szCs w:val="22"/>
        </w:rPr>
        <w:t>2020/05</w:t>
      </w:r>
      <w:r w:rsidRPr="000509B0">
        <w:rPr>
          <w:rFonts w:ascii="Geometr706 Md TL" w:hAnsi="Geometr706 Md TL"/>
          <w:b/>
          <w:sz w:val="22"/>
          <w:szCs w:val="22"/>
        </w:rPr>
        <w:t xml:space="preserve"> </w:t>
      </w:r>
      <w:r w:rsidRPr="000509B0">
        <w:rPr>
          <w:rFonts w:ascii="Geometr706 Md TL" w:hAnsi="Geometr706 Md TL"/>
          <w:spacing w:val="-2"/>
          <w:sz w:val="22"/>
          <w:szCs w:val="22"/>
        </w:rPr>
        <w:t xml:space="preserve">Instrukcijas prasībām par Finanšu piedāvājumā norādītajām cenām </w:t>
      </w:r>
      <w:r w:rsidRPr="00DE1644">
        <w:rPr>
          <w:rFonts w:ascii="Geometr706 Md TL" w:hAnsi="Geometr706 Md TL"/>
          <w:spacing w:val="-2"/>
          <w:sz w:val="22"/>
          <w:szCs w:val="22"/>
        </w:rPr>
        <w:t>12 mēnešu laikā</w:t>
      </w:r>
      <w:r>
        <w:rPr>
          <w:rFonts w:ascii="Geometr706 Md TL" w:hAnsi="Geometr706 Md TL"/>
          <w:spacing w:val="-2"/>
          <w:sz w:val="22"/>
          <w:szCs w:val="22"/>
        </w:rPr>
        <w:t xml:space="preserve"> no </w:t>
      </w:r>
      <w:r w:rsidRPr="000509B0">
        <w:rPr>
          <w:rFonts w:ascii="Geometr706 Md TL" w:hAnsi="Geometr706 Md TL"/>
          <w:spacing w:val="-2"/>
          <w:sz w:val="22"/>
          <w:szCs w:val="22"/>
        </w:rPr>
        <w:t>līguma noslēgšanas</w:t>
      </w:r>
      <w:r>
        <w:rPr>
          <w:rFonts w:ascii="Geometr706 Md TL" w:hAnsi="Geometr706 Md TL"/>
          <w:spacing w:val="-2"/>
          <w:sz w:val="22"/>
          <w:szCs w:val="22"/>
        </w:rPr>
        <w:t xml:space="preserve"> dienas.</w:t>
      </w:r>
    </w:p>
    <w:p w:rsidR="00380B7A" w:rsidRPr="000509B0" w:rsidRDefault="00380B7A" w:rsidP="00380B7A">
      <w:pPr>
        <w:autoSpaceDE w:val="0"/>
        <w:spacing w:line="275" w:lineRule="exact"/>
        <w:ind w:left="18" w:right="7589"/>
        <w:rPr>
          <w:rFonts w:ascii="Geometr706 Md TL" w:hAnsi="Geometr706 Md TL"/>
          <w:sz w:val="22"/>
          <w:szCs w:val="22"/>
          <w:highlight w:val="yellow"/>
          <w:shd w:val="clear" w:color="auto" w:fill="FF0000"/>
        </w:rPr>
      </w:pPr>
    </w:p>
    <w:p w:rsidR="00380B7A" w:rsidRPr="0067670A" w:rsidRDefault="00380B7A" w:rsidP="00380B7A">
      <w:pPr>
        <w:tabs>
          <w:tab w:val="left" w:pos="180"/>
          <w:tab w:val="left" w:pos="540"/>
          <w:tab w:val="left" w:pos="900"/>
        </w:tabs>
        <w:jc w:val="both"/>
        <w:rPr>
          <w:rFonts w:ascii="Geometr706 Md TL" w:hAnsi="Geometr706 Md TL"/>
          <w:sz w:val="22"/>
          <w:szCs w:val="22"/>
        </w:rPr>
      </w:pPr>
    </w:p>
    <w:p w:rsidR="00380B7A" w:rsidRPr="0067670A" w:rsidRDefault="00380B7A" w:rsidP="00380B7A">
      <w:pPr>
        <w:tabs>
          <w:tab w:val="left" w:pos="180"/>
          <w:tab w:val="left" w:pos="540"/>
          <w:tab w:val="left" w:pos="900"/>
        </w:tabs>
        <w:ind w:left="540" w:hanging="540"/>
        <w:jc w:val="both"/>
        <w:rPr>
          <w:rFonts w:ascii="Geometr706 Md TL" w:hAnsi="Geometr706 Md TL"/>
          <w:sz w:val="22"/>
          <w:szCs w:val="22"/>
        </w:rPr>
      </w:pPr>
    </w:p>
    <w:p w:rsidR="00380B7A" w:rsidRDefault="00380B7A" w:rsidP="00380B7A">
      <w:pPr>
        <w:tabs>
          <w:tab w:val="left" w:pos="180"/>
          <w:tab w:val="left" w:pos="540"/>
          <w:tab w:val="left" w:pos="900"/>
        </w:tabs>
        <w:jc w:val="both"/>
        <w:rPr>
          <w:rFonts w:ascii="Geometr706 Md TL" w:hAnsi="Geometr706 Md TL"/>
          <w:sz w:val="22"/>
          <w:szCs w:val="22"/>
        </w:rPr>
      </w:pPr>
      <w:r w:rsidRPr="0067670A">
        <w:rPr>
          <w:rFonts w:ascii="Geometr706 Md TL" w:hAnsi="Geometr706 Md TL"/>
          <w:sz w:val="22"/>
          <w:szCs w:val="22"/>
        </w:rPr>
        <w:t>Ar šī pieteikuma iesniegšanu apstiprinām, ka</w:t>
      </w:r>
    </w:p>
    <w:p w:rsidR="00380B7A" w:rsidRDefault="00380B7A" w:rsidP="00380B7A">
      <w:pPr>
        <w:pStyle w:val="Sarakstarindkopa"/>
        <w:numPr>
          <w:ilvl w:val="0"/>
          <w:numId w:val="2"/>
        </w:numPr>
        <w:tabs>
          <w:tab w:val="left" w:pos="180"/>
          <w:tab w:val="left" w:pos="540"/>
          <w:tab w:val="left" w:pos="900"/>
        </w:tabs>
        <w:jc w:val="both"/>
        <w:rPr>
          <w:rFonts w:ascii="Geometr706 Md TL" w:hAnsi="Geometr706 Md TL"/>
          <w:sz w:val="22"/>
          <w:szCs w:val="22"/>
        </w:rPr>
      </w:pPr>
      <w:r w:rsidRPr="00506F04">
        <w:rPr>
          <w:rFonts w:ascii="Geometr706 Md TL" w:hAnsi="Geometr706 Md TL"/>
          <w:sz w:val="22"/>
          <w:szCs w:val="22"/>
        </w:rPr>
        <w:t xml:space="preserve">esam pilnībā iepazinušies ar </w:t>
      </w:r>
      <w:r>
        <w:rPr>
          <w:rFonts w:ascii="Geometr706 Md TL" w:hAnsi="Geometr706 Md TL"/>
          <w:sz w:val="22"/>
          <w:szCs w:val="22"/>
        </w:rPr>
        <w:t>tirgus izpētes</w:t>
      </w:r>
      <w:r w:rsidRPr="00506F04">
        <w:rPr>
          <w:rFonts w:ascii="Geometr706 Md TL" w:hAnsi="Geometr706 Md TL"/>
          <w:sz w:val="22"/>
          <w:szCs w:val="22"/>
        </w:rPr>
        <w:t xml:space="preserve"> instrukciju un šajā piedāvājuma cenā pilnībā iekļāvuši visas šai sakarībā paredzētās izmaksas, un mums nav nekādu neskaidrību un pretenziju tagad, kā arī atsakāmies tādas celt visā līguma darbības laikā</w:t>
      </w:r>
      <w:r>
        <w:rPr>
          <w:rFonts w:ascii="Geometr706 Md TL" w:hAnsi="Geometr706 Md TL"/>
          <w:sz w:val="22"/>
          <w:szCs w:val="22"/>
        </w:rPr>
        <w:t>;</w:t>
      </w:r>
    </w:p>
    <w:p w:rsidR="00380B7A" w:rsidRPr="00506F04" w:rsidRDefault="00380B7A" w:rsidP="00380B7A">
      <w:pPr>
        <w:pStyle w:val="Sarakstarindkopa"/>
        <w:numPr>
          <w:ilvl w:val="0"/>
          <w:numId w:val="2"/>
        </w:numPr>
        <w:tabs>
          <w:tab w:val="left" w:pos="180"/>
          <w:tab w:val="left" w:pos="540"/>
          <w:tab w:val="left" w:pos="900"/>
        </w:tabs>
        <w:jc w:val="both"/>
        <w:rPr>
          <w:rFonts w:ascii="Geometr706 Md TL" w:hAnsi="Geometr706 Md TL"/>
          <w:sz w:val="22"/>
          <w:szCs w:val="22"/>
        </w:rPr>
      </w:pPr>
      <w:r w:rsidRPr="00506F04">
        <w:rPr>
          <w:rFonts w:ascii="Geometr706 Md TL" w:hAnsi="Geometr706 Md TL"/>
          <w:sz w:val="22"/>
          <w:szCs w:val="22"/>
        </w:rPr>
        <w:t xml:space="preserve">preču iegāde tiks nodrošināta </w:t>
      </w:r>
      <w:r w:rsidRPr="00DE1644">
        <w:rPr>
          <w:rFonts w:ascii="Geometr706 Md TL" w:hAnsi="Geometr706 Md TL"/>
          <w:sz w:val="22"/>
          <w:szCs w:val="22"/>
        </w:rPr>
        <w:t>12 mēnešu laikā</w:t>
      </w:r>
      <w:r w:rsidRPr="00506F04">
        <w:rPr>
          <w:rFonts w:ascii="Geometr706 Md TL" w:hAnsi="Geometr706 Md TL"/>
          <w:sz w:val="22"/>
          <w:szCs w:val="22"/>
        </w:rPr>
        <w:t xml:space="preserve"> no līguma slēgšanas dienas</w:t>
      </w:r>
      <w:r>
        <w:rPr>
          <w:rFonts w:ascii="Geometr706 Md TL" w:hAnsi="Geometr706 Md TL"/>
          <w:sz w:val="22"/>
          <w:szCs w:val="22"/>
        </w:rPr>
        <w:t>.</w:t>
      </w:r>
    </w:p>
    <w:p w:rsidR="00380B7A" w:rsidRPr="0067670A" w:rsidRDefault="00380B7A" w:rsidP="00380B7A">
      <w:pPr>
        <w:autoSpaceDE w:val="0"/>
        <w:spacing w:line="240" w:lineRule="exact"/>
        <w:ind w:left="918" w:right="4627"/>
        <w:rPr>
          <w:rFonts w:ascii="Geometr706 Md TL" w:hAnsi="Geometr706 Md TL"/>
          <w:sz w:val="22"/>
          <w:szCs w:val="22"/>
        </w:rPr>
      </w:pPr>
    </w:p>
    <w:tbl>
      <w:tblPr>
        <w:tblStyle w:val="Reatabula"/>
        <w:tblW w:w="0" w:type="auto"/>
        <w:tblInd w:w="43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380B7A" w:rsidTr="003424AD">
        <w:tc>
          <w:tcPr>
            <w:tcW w:w="3916" w:type="dxa"/>
            <w:tcBorders>
              <w:top w:val="nil"/>
              <w:bottom w:val="nil"/>
            </w:tcBorders>
          </w:tcPr>
          <w:p w:rsidR="00380B7A" w:rsidRDefault="00380B7A" w:rsidP="003424AD">
            <w:pPr>
              <w:autoSpaceDE w:val="0"/>
              <w:spacing w:line="240" w:lineRule="exact"/>
              <w:ind w:right="-29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pacing w:val="-17"/>
                <w:sz w:val="22"/>
                <w:szCs w:val="22"/>
              </w:rPr>
              <w:t>Z.v.</w:t>
            </w:r>
          </w:p>
        </w:tc>
      </w:tr>
      <w:tr w:rsidR="00380B7A" w:rsidTr="003424AD">
        <w:tc>
          <w:tcPr>
            <w:tcW w:w="3916" w:type="dxa"/>
            <w:tcBorders>
              <w:top w:val="nil"/>
              <w:bottom w:val="single" w:sz="4" w:space="0" w:color="auto"/>
            </w:tcBorders>
          </w:tcPr>
          <w:p w:rsidR="00380B7A" w:rsidRDefault="00380B7A" w:rsidP="003424AD">
            <w:pPr>
              <w:autoSpaceDE w:val="0"/>
              <w:spacing w:line="240" w:lineRule="exact"/>
              <w:ind w:right="4627"/>
              <w:jc w:val="center"/>
              <w:rPr>
                <w:rFonts w:ascii="Geometr706 Md TL" w:hAnsi="Geometr706 Md TL"/>
                <w:sz w:val="22"/>
                <w:szCs w:val="22"/>
              </w:rPr>
            </w:pPr>
          </w:p>
          <w:p w:rsidR="00380B7A" w:rsidRDefault="00380B7A" w:rsidP="003424AD">
            <w:pPr>
              <w:autoSpaceDE w:val="0"/>
              <w:spacing w:line="240" w:lineRule="exact"/>
              <w:ind w:right="4627"/>
              <w:jc w:val="center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Tr="003424AD">
        <w:tc>
          <w:tcPr>
            <w:tcW w:w="3916" w:type="dxa"/>
            <w:tcBorders>
              <w:bottom w:val="nil"/>
            </w:tcBorders>
          </w:tcPr>
          <w:p w:rsidR="00380B7A" w:rsidRDefault="00380B7A" w:rsidP="003424AD">
            <w:pPr>
              <w:autoSpaceDE w:val="0"/>
              <w:spacing w:line="240" w:lineRule="exact"/>
              <w:jc w:val="center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pacing w:val="-7"/>
                <w:sz w:val="22"/>
                <w:szCs w:val="22"/>
              </w:rPr>
              <w:t>Pretendenta vadītāja vai pilnvarotās personas paraksts</w:t>
            </w:r>
          </w:p>
        </w:tc>
      </w:tr>
      <w:tr w:rsidR="00380B7A" w:rsidTr="003424AD">
        <w:tc>
          <w:tcPr>
            <w:tcW w:w="3916" w:type="dxa"/>
            <w:tcBorders>
              <w:top w:val="nil"/>
              <w:bottom w:val="single" w:sz="4" w:space="0" w:color="auto"/>
            </w:tcBorders>
          </w:tcPr>
          <w:p w:rsidR="00380B7A" w:rsidRDefault="00380B7A" w:rsidP="003424AD">
            <w:pPr>
              <w:autoSpaceDE w:val="0"/>
              <w:spacing w:line="240" w:lineRule="exact"/>
              <w:ind w:right="4627"/>
              <w:jc w:val="center"/>
              <w:rPr>
                <w:rFonts w:ascii="Geometr706 Md TL" w:hAnsi="Geometr706 Md TL"/>
                <w:sz w:val="22"/>
                <w:szCs w:val="22"/>
              </w:rPr>
            </w:pPr>
          </w:p>
          <w:p w:rsidR="00380B7A" w:rsidRDefault="00380B7A" w:rsidP="003424AD">
            <w:pPr>
              <w:autoSpaceDE w:val="0"/>
              <w:spacing w:line="240" w:lineRule="exact"/>
              <w:ind w:right="4627"/>
              <w:jc w:val="center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Tr="003424AD">
        <w:tc>
          <w:tcPr>
            <w:tcW w:w="3916" w:type="dxa"/>
            <w:tcBorders>
              <w:bottom w:val="nil"/>
            </w:tcBorders>
          </w:tcPr>
          <w:p w:rsidR="00380B7A" w:rsidRPr="0067670A" w:rsidRDefault="00380B7A" w:rsidP="003424AD">
            <w:pPr>
              <w:tabs>
                <w:tab w:val="left" w:pos="7513"/>
              </w:tabs>
              <w:autoSpaceDE w:val="0"/>
              <w:ind w:right="49"/>
              <w:jc w:val="center"/>
              <w:rPr>
                <w:rFonts w:ascii="Geometr706 Md TL" w:hAnsi="Geometr706 Md TL"/>
                <w:spacing w:val="-7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pacing w:val="-7"/>
                <w:sz w:val="22"/>
                <w:szCs w:val="22"/>
              </w:rPr>
              <w:t>(datums)</w:t>
            </w:r>
          </w:p>
        </w:tc>
      </w:tr>
    </w:tbl>
    <w:p w:rsidR="00380B7A" w:rsidRPr="0067670A" w:rsidRDefault="00380B7A" w:rsidP="00380B7A">
      <w:pPr>
        <w:pageBreakBefore/>
        <w:jc w:val="right"/>
        <w:rPr>
          <w:rFonts w:ascii="Geometr706 Md TL" w:hAnsi="Geometr706 Md TL"/>
          <w:sz w:val="22"/>
          <w:szCs w:val="22"/>
        </w:rPr>
      </w:pPr>
      <w:r w:rsidRPr="0067670A">
        <w:rPr>
          <w:rFonts w:ascii="Geometr706 Md TL" w:hAnsi="Geometr706 Md TL"/>
          <w:sz w:val="22"/>
          <w:szCs w:val="22"/>
        </w:rPr>
        <w:lastRenderedPageBreak/>
        <w:t>2.pielikums</w:t>
      </w:r>
    </w:p>
    <w:p w:rsidR="00380B7A" w:rsidRPr="0067670A" w:rsidRDefault="00380B7A" w:rsidP="00380B7A">
      <w:pPr>
        <w:ind w:left="3600"/>
        <w:jc w:val="right"/>
        <w:rPr>
          <w:rFonts w:ascii="Geometr706 Md TL" w:hAnsi="Geometr706 Md TL"/>
          <w:sz w:val="22"/>
          <w:szCs w:val="22"/>
          <w:shd w:val="clear" w:color="auto" w:fill="FFFFFF"/>
        </w:rPr>
      </w:pPr>
    </w:p>
    <w:p w:rsidR="00380B7A" w:rsidRPr="0067670A" w:rsidRDefault="00380B7A" w:rsidP="00380B7A">
      <w:pPr>
        <w:jc w:val="center"/>
        <w:rPr>
          <w:rFonts w:ascii="Geometr706 Md TL" w:hAnsi="Geometr706 Md TL"/>
          <w:b/>
          <w:sz w:val="22"/>
          <w:szCs w:val="22"/>
        </w:rPr>
      </w:pPr>
    </w:p>
    <w:p w:rsidR="00380B7A" w:rsidRPr="0067670A" w:rsidRDefault="00380B7A" w:rsidP="00380B7A">
      <w:pPr>
        <w:jc w:val="center"/>
        <w:rPr>
          <w:rFonts w:ascii="Geometr706 Md TL" w:hAnsi="Geometr706 Md TL"/>
          <w:b/>
          <w:sz w:val="22"/>
          <w:szCs w:val="22"/>
        </w:rPr>
      </w:pPr>
      <w:r w:rsidRPr="0067670A">
        <w:rPr>
          <w:rFonts w:ascii="Geometr706 Md TL" w:hAnsi="Geometr706 Md TL"/>
          <w:b/>
          <w:sz w:val="22"/>
          <w:szCs w:val="22"/>
        </w:rPr>
        <w:t>Vispārēja informācija par pretendentu</w:t>
      </w:r>
    </w:p>
    <w:p w:rsidR="00380B7A" w:rsidRPr="0067670A" w:rsidRDefault="00380B7A" w:rsidP="00380B7A">
      <w:pPr>
        <w:jc w:val="both"/>
        <w:rPr>
          <w:rFonts w:ascii="Geometr706 Md TL" w:hAnsi="Geometr706 Md TL"/>
          <w:b/>
          <w:sz w:val="22"/>
          <w:szCs w:val="22"/>
        </w:rPr>
      </w:pPr>
    </w:p>
    <w:tbl>
      <w:tblPr>
        <w:tblW w:w="9054" w:type="dxa"/>
        <w:tblInd w:w="-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1"/>
        <w:gridCol w:w="4325"/>
        <w:gridCol w:w="4158"/>
      </w:tblGrid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Nosaukums: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Reģ.</w:t>
            </w:r>
            <w:r>
              <w:rPr>
                <w:rFonts w:ascii="Geometr706 Md TL" w:hAnsi="Geometr706 Md TL"/>
                <w:sz w:val="22"/>
                <w:szCs w:val="22"/>
              </w:rPr>
              <w:t xml:space="preserve"> </w:t>
            </w:r>
            <w:r w:rsidRPr="0067670A">
              <w:rPr>
                <w:rFonts w:ascii="Geometr706 Md TL" w:hAnsi="Geometr706 Md TL"/>
                <w:sz w:val="22"/>
                <w:szCs w:val="22"/>
              </w:rPr>
              <w:t>Nr.: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Adrese: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Kontaktpersona: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>
              <w:rPr>
                <w:rFonts w:ascii="Geometr706 Md TL" w:hAnsi="Geometr706 Md TL"/>
                <w:sz w:val="22"/>
                <w:szCs w:val="22"/>
              </w:rPr>
              <w:t>Tālrunis</w:t>
            </w:r>
            <w:r w:rsidRPr="0067670A">
              <w:rPr>
                <w:rFonts w:ascii="Geometr706 Md TL" w:hAnsi="Geometr706 Md TL"/>
                <w:sz w:val="22"/>
                <w:szCs w:val="22"/>
              </w:rPr>
              <w:t>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E-pasts: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Reģistrācijas vieta: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Reģistrācijas gads: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Uzņēmuma darbības sfēra (īss apraksts):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506F04" w:rsidRDefault="00380B7A" w:rsidP="00380B7A">
            <w:pPr>
              <w:pStyle w:val="Sarakstarindkopa"/>
              <w:numPr>
                <w:ilvl w:val="0"/>
                <w:numId w:val="1"/>
              </w:num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Finanšu rekvizīti: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ind w:left="882" w:right="-3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Bankas nosaukums: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ind w:left="912" w:right="-3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Bankas kods: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  <w:tr w:rsidR="00380B7A" w:rsidRPr="0067670A" w:rsidTr="003424AD"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ind w:left="912" w:right="-3"/>
              <w:rPr>
                <w:rFonts w:ascii="Geometr706 Md TL" w:hAnsi="Geometr706 Md TL"/>
                <w:sz w:val="22"/>
                <w:szCs w:val="22"/>
              </w:rPr>
            </w:pPr>
            <w:r w:rsidRPr="0067670A">
              <w:rPr>
                <w:rFonts w:ascii="Geometr706 Md TL" w:hAnsi="Geometr706 Md TL"/>
                <w:sz w:val="22"/>
                <w:szCs w:val="22"/>
              </w:rPr>
              <w:t>Konta numurs: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7A" w:rsidRPr="0067670A" w:rsidRDefault="00380B7A" w:rsidP="003424AD">
            <w:pPr>
              <w:snapToGrid w:val="0"/>
              <w:rPr>
                <w:rFonts w:ascii="Geometr706 Md TL" w:hAnsi="Geometr706 Md TL"/>
                <w:sz w:val="22"/>
                <w:szCs w:val="22"/>
              </w:rPr>
            </w:pPr>
          </w:p>
        </w:tc>
      </w:tr>
    </w:tbl>
    <w:p w:rsidR="00380B7A" w:rsidRDefault="00380B7A" w:rsidP="00380B7A">
      <w:pPr>
        <w:jc w:val="both"/>
        <w:rPr>
          <w:rFonts w:ascii="Geometr706 Md TL" w:hAnsi="Geometr706 Md TL"/>
          <w:sz w:val="22"/>
          <w:szCs w:val="22"/>
        </w:rPr>
      </w:pPr>
    </w:p>
    <w:p w:rsidR="00380B7A" w:rsidRPr="0067670A" w:rsidRDefault="00380B7A" w:rsidP="00380B7A">
      <w:pPr>
        <w:jc w:val="both"/>
        <w:rPr>
          <w:rFonts w:ascii="Geometr706 Md TL" w:hAnsi="Geometr706 Md TL"/>
          <w:sz w:val="22"/>
          <w:szCs w:val="22"/>
        </w:rPr>
      </w:pPr>
    </w:p>
    <w:tbl>
      <w:tblPr>
        <w:tblStyle w:val="Reatabula"/>
        <w:tblW w:w="0" w:type="auto"/>
        <w:tblInd w:w="43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380B7A" w:rsidRPr="00506F04" w:rsidTr="003424AD">
        <w:tc>
          <w:tcPr>
            <w:tcW w:w="3916" w:type="dxa"/>
            <w:tcBorders>
              <w:top w:val="nil"/>
              <w:bottom w:val="nil"/>
            </w:tcBorders>
          </w:tcPr>
          <w:p w:rsidR="00380B7A" w:rsidRPr="00506F04" w:rsidRDefault="00380B7A" w:rsidP="003424AD">
            <w:pPr>
              <w:tabs>
                <w:tab w:val="left" w:pos="4253"/>
              </w:tabs>
              <w:autoSpaceDE w:val="0"/>
              <w:spacing w:line="239" w:lineRule="exact"/>
              <w:ind w:right="49"/>
              <w:rPr>
                <w:rFonts w:ascii="Geometr706 Md TL" w:hAnsi="Geometr706 Md TL"/>
                <w:spacing w:val="-17"/>
                <w:sz w:val="22"/>
                <w:szCs w:val="22"/>
              </w:rPr>
            </w:pPr>
            <w:r w:rsidRPr="00506F04">
              <w:rPr>
                <w:rFonts w:ascii="Geometr706 Md TL" w:hAnsi="Geometr706 Md TL"/>
                <w:spacing w:val="-17"/>
                <w:sz w:val="22"/>
                <w:szCs w:val="22"/>
              </w:rPr>
              <w:t>Z.v.</w:t>
            </w:r>
          </w:p>
        </w:tc>
      </w:tr>
      <w:tr w:rsidR="00380B7A" w:rsidRPr="00506F04" w:rsidTr="003424AD">
        <w:tc>
          <w:tcPr>
            <w:tcW w:w="3916" w:type="dxa"/>
            <w:tcBorders>
              <w:top w:val="nil"/>
              <w:bottom w:val="single" w:sz="4" w:space="0" w:color="auto"/>
            </w:tcBorders>
          </w:tcPr>
          <w:p w:rsidR="00380B7A" w:rsidRPr="00506F04" w:rsidRDefault="00380B7A" w:rsidP="003424AD">
            <w:pPr>
              <w:tabs>
                <w:tab w:val="left" w:pos="4253"/>
              </w:tabs>
              <w:autoSpaceDE w:val="0"/>
              <w:spacing w:line="239" w:lineRule="exact"/>
              <w:ind w:right="49"/>
              <w:rPr>
                <w:rFonts w:ascii="Geometr706 Md TL" w:hAnsi="Geometr706 Md TL"/>
                <w:spacing w:val="-17"/>
                <w:sz w:val="22"/>
                <w:szCs w:val="22"/>
              </w:rPr>
            </w:pPr>
          </w:p>
          <w:p w:rsidR="00380B7A" w:rsidRPr="00506F04" w:rsidRDefault="00380B7A" w:rsidP="003424AD">
            <w:pPr>
              <w:tabs>
                <w:tab w:val="left" w:pos="4253"/>
              </w:tabs>
              <w:autoSpaceDE w:val="0"/>
              <w:spacing w:line="239" w:lineRule="exact"/>
              <w:ind w:right="49"/>
              <w:rPr>
                <w:rFonts w:ascii="Geometr706 Md TL" w:hAnsi="Geometr706 Md TL"/>
                <w:spacing w:val="-17"/>
                <w:sz w:val="22"/>
                <w:szCs w:val="22"/>
              </w:rPr>
            </w:pPr>
          </w:p>
        </w:tc>
      </w:tr>
      <w:tr w:rsidR="00380B7A" w:rsidRPr="00506F04" w:rsidTr="003424AD">
        <w:tc>
          <w:tcPr>
            <w:tcW w:w="3916" w:type="dxa"/>
            <w:tcBorders>
              <w:bottom w:val="nil"/>
            </w:tcBorders>
          </w:tcPr>
          <w:p w:rsidR="00380B7A" w:rsidRPr="00506F04" w:rsidRDefault="00380B7A" w:rsidP="003424AD">
            <w:pPr>
              <w:tabs>
                <w:tab w:val="left" w:pos="4253"/>
              </w:tabs>
              <w:autoSpaceDE w:val="0"/>
              <w:spacing w:line="239" w:lineRule="exact"/>
              <w:ind w:right="49"/>
              <w:jc w:val="center"/>
              <w:rPr>
                <w:rFonts w:ascii="Geometr706 Md TL" w:hAnsi="Geometr706 Md TL"/>
                <w:spacing w:val="-17"/>
                <w:sz w:val="22"/>
                <w:szCs w:val="22"/>
              </w:rPr>
            </w:pPr>
            <w:r w:rsidRPr="00506F04">
              <w:rPr>
                <w:rFonts w:ascii="Geometr706 Md TL" w:hAnsi="Geometr706 Md TL"/>
                <w:spacing w:val="-17"/>
                <w:sz w:val="22"/>
                <w:szCs w:val="22"/>
              </w:rPr>
              <w:t>Pretendenta vadītāja vai pilnvarotās personas paraksts</w:t>
            </w:r>
          </w:p>
        </w:tc>
      </w:tr>
      <w:tr w:rsidR="00380B7A" w:rsidRPr="00506F04" w:rsidTr="003424AD">
        <w:tc>
          <w:tcPr>
            <w:tcW w:w="3916" w:type="dxa"/>
            <w:tcBorders>
              <w:top w:val="nil"/>
              <w:bottom w:val="single" w:sz="4" w:space="0" w:color="auto"/>
            </w:tcBorders>
          </w:tcPr>
          <w:p w:rsidR="00380B7A" w:rsidRPr="00506F04" w:rsidRDefault="00380B7A" w:rsidP="003424AD">
            <w:pPr>
              <w:tabs>
                <w:tab w:val="left" w:pos="4253"/>
              </w:tabs>
              <w:autoSpaceDE w:val="0"/>
              <w:spacing w:line="239" w:lineRule="exact"/>
              <w:ind w:right="49"/>
              <w:jc w:val="center"/>
              <w:rPr>
                <w:rFonts w:ascii="Geometr706 Md TL" w:hAnsi="Geometr706 Md TL"/>
                <w:spacing w:val="-17"/>
                <w:sz w:val="22"/>
                <w:szCs w:val="22"/>
              </w:rPr>
            </w:pPr>
          </w:p>
          <w:p w:rsidR="00380B7A" w:rsidRPr="00506F04" w:rsidRDefault="00380B7A" w:rsidP="003424AD">
            <w:pPr>
              <w:tabs>
                <w:tab w:val="left" w:pos="4253"/>
              </w:tabs>
              <w:autoSpaceDE w:val="0"/>
              <w:spacing w:line="239" w:lineRule="exact"/>
              <w:ind w:right="49"/>
              <w:jc w:val="center"/>
              <w:rPr>
                <w:rFonts w:ascii="Geometr706 Md TL" w:hAnsi="Geometr706 Md TL"/>
                <w:spacing w:val="-17"/>
                <w:sz w:val="22"/>
                <w:szCs w:val="22"/>
              </w:rPr>
            </w:pPr>
          </w:p>
        </w:tc>
      </w:tr>
      <w:tr w:rsidR="00380B7A" w:rsidRPr="00506F04" w:rsidTr="003424AD">
        <w:tc>
          <w:tcPr>
            <w:tcW w:w="3916" w:type="dxa"/>
            <w:tcBorders>
              <w:bottom w:val="nil"/>
            </w:tcBorders>
          </w:tcPr>
          <w:p w:rsidR="00380B7A" w:rsidRPr="00506F04" w:rsidRDefault="00380B7A" w:rsidP="003424AD">
            <w:pPr>
              <w:tabs>
                <w:tab w:val="left" w:pos="4253"/>
              </w:tabs>
              <w:autoSpaceDE w:val="0"/>
              <w:spacing w:line="239" w:lineRule="exact"/>
              <w:ind w:right="49"/>
              <w:jc w:val="center"/>
              <w:rPr>
                <w:rFonts w:ascii="Geometr706 Md TL" w:hAnsi="Geometr706 Md TL"/>
                <w:spacing w:val="-17"/>
                <w:sz w:val="22"/>
                <w:szCs w:val="22"/>
              </w:rPr>
            </w:pPr>
            <w:r w:rsidRPr="00506F04">
              <w:rPr>
                <w:rFonts w:ascii="Geometr706 Md TL" w:hAnsi="Geometr706 Md TL"/>
                <w:spacing w:val="-17"/>
                <w:sz w:val="22"/>
                <w:szCs w:val="22"/>
              </w:rPr>
              <w:t>(datums)</w:t>
            </w:r>
          </w:p>
        </w:tc>
      </w:tr>
    </w:tbl>
    <w:p w:rsidR="00380B7A" w:rsidRPr="0067670A" w:rsidRDefault="00380B7A" w:rsidP="00380B7A">
      <w:pPr>
        <w:tabs>
          <w:tab w:val="left" w:pos="4253"/>
        </w:tabs>
        <w:autoSpaceDE w:val="0"/>
        <w:spacing w:line="239" w:lineRule="exact"/>
        <w:ind w:right="49"/>
        <w:rPr>
          <w:rFonts w:ascii="Geometr706 Md TL" w:hAnsi="Geometr706 Md TL"/>
          <w:spacing w:val="-17"/>
          <w:sz w:val="22"/>
          <w:szCs w:val="22"/>
        </w:rPr>
      </w:pPr>
    </w:p>
    <w:p w:rsidR="00380B7A" w:rsidRDefault="00380B7A" w:rsidP="00380B7A">
      <w:pPr>
        <w:widowControl/>
        <w:suppressAutoHyphens w:val="0"/>
        <w:spacing w:after="160" w:line="259" w:lineRule="auto"/>
        <w:rPr>
          <w:rFonts w:ascii="Geometr706 Md TL" w:hAnsi="Geometr706 Md TL"/>
          <w:sz w:val="22"/>
          <w:szCs w:val="22"/>
        </w:rPr>
      </w:pPr>
      <w:r>
        <w:rPr>
          <w:rFonts w:ascii="Geometr706 Md TL" w:hAnsi="Geometr706 Md TL"/>
          <w:sz w:val="22"/>
          <w:szCs w:val="22"/>
        </w:rPr>
        <w:br w:type="page"/>
      </w:r>
    </w:p>
    <w:p w:rsidR="00380B7A" w:rsidRDefault="00380B7A" w:rsidP="00380B7A">
      <w:pPr>
        <w:widowControl/>
        <w:suppressAutoHyphens w:val="0"/>
        <w:spacing w:after="160" w:line="259" w:lineRule="auto"/>
        <w:jc w:val="right"/>
        <w:rPr>
          <w:rFonts w:ascii="Geometr706 Md TL" w:hAnsi="Geometr706 Md TL"/>
          <w:spacing w:val="-7"/>
          <w:sz w:val="22"/>
          <w:szCs w:val="22"/>
        </w:rPr>
      </w:pPr>
      <w:r>
        <w:rPr>
          <w:rFonts w:ascii="Geometr706 Md TL" w:hAnsi="Geometr706 Md TL"/>
          <w:spacing w:val="-7"/>
          <w:sz w:val="22"/>
          <w:szCs w:val="22"/>
        </w:rPr>
        <w:lastRenderedPageBreak/>
        <w:t xml:space="preserve">4.pielikums </w:t>
      </w:r>
    </w:p>
    <w:p w:rsidR="00380B7A" w:rsidRDefault="00380B7A" w:rsidP="00380B7A">
      <w:pPr>
        <w:widowControl/>
        <w:suppressAutoHyphens w:val="0"/>
        <w:spacing w:after="160" w:line="259" w:lineRule="auto"/>
        <w:jc w:val="center"/>
        <w:rPr>
          <w:rFonts w:ascii="Geometr706 Md TL" w:hAnsi="Geometr706 Md TL"/>
          <w:b/>
          <w:spacing w:val="-7"/>
          <w:sz w:val="22"/>
          <w:szCs w:val="22"/>
        </w:rPr>
      </w:pPr>
      <w:r>
        <w:rPr>
          <w:rFonts w:ascii="Geometr706 Md TL" w:hAnsi="Geometr706 Md TL"/>
          <w:b/>
          <w:spacing w:val="-7"/>
          <w:sz w:val="22"/>
          <w:szCs w:val="22"/>
        </w:rPr>
        <w:t xml:space="preserve">Tirgus izpēte </w:t>
      </w:r>
      <w:r w:rsidRPr="0048353D">
        <w:rPr>
          <w:rFonts w:ascii="Geometr706 Md TL" w:hAnsi="Geometr706 Md TL"/>
          <w:b/>
          <w:spacing w:val="-7"/>
          <w:sz w:val="22"/>
          <w:szCs w:val="22"/>
        </w:rPr>
        <w:t>„Ēdināšanas pakalpojumu nodrošināšana Bauskas Kultūras centram”</w:t>
      </w:r>
    </w:p>
    <w:p w:rsidR="00380B7A" w:rsidRDefault="00380B7A" w:rsidP="00380B7A">
      <w:pPr>
        <w:widowControl/>
        <w:suppressAutoHyphens w:val="0"/>
        <w:spacing w:after="160" w:line="259" w:lineRule="auto"/>
        <w:jc w:val="center"/>
        <w:rPr>
          <w:rFonts w:ascii="Geometr706 Md TL" w:hAnsi="Geometr706 Md TL"/>
          <w:b/>
          <w:spacing w:val="-7"/>
          <w:sz w:val="22"/>
          <w:szCs w:val="22"/>
        </w:rPr>
      </w:pPr>
      <w:r>
        <w:rPr>
          <w:rFonts w:ascii="Geometr706 Md TL" w:hAnsi="Geometr706 Md TL"/>
          <w:b/>
          <w:spacing w:val="-7"/>
          <w:sz w:val="22"/>
          <w:szCs w:val="22"/>
        </w:rPr>
        <w:t>Identifikācijas NR. BKC-TI-2020/05</w:t>
      </w:r>
      <w:r>
        <w:rPr>
          <w:rFonts w:ascii="Geometr706 Md TL" w:hAnsi="Geometr706 Md TL"/>
          <w:b/>
          <w:spacing w:val="-7"/>
          <w:sz w:val="22"/>
          <w:szCs w:val="22"/>
        </w:rPr>
        <w:br/>
        <w:t>Finanšu piedāvājums</w:t>
      </w:r>
    </w:p>
    <w:tbl>
      <w:tblPr>
        <w:tblW w:w="80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70"/>
        <w:gridCol w:w="3971"/>
        <w:gridCol w:w="2247"/>
        <w:gridCol w:w="992"/>
      </w:tblGrid>
      <w:tr w:rsidR="00380B7A" w:rsidRPr="004A610B" w:rsidTr="003424AD">
        <w:trPr>
          <w:trHeight w:val="64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  <w:t>Nr. p.k.</w:t>
            </w:r>
          </w:p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  <w:t>Izstrādājums</w:t>
            </w:r>
          </w:p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  <w:t>Mērvienība</w:t>
            </w:r>
            <w:r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</w:p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0B7A" w:rsidRPr="004A610B" w:rsidRDefault="00380B7A" w:rsidP="003424AD">
            <w:pPr>
              <w:widowControl/>
              <w:suppressAutoHyphens w:val="0"/>
              <w:ind w:left="175" w:hanging="175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  <w:t>Cena EUR</w:t>
            </w:r>
          </w:p>
          <w:p w:rsidR="00380B7A" w:rsidRPr="004A610B" w:rsidRDefault="00380B7A" w:rsidP="003424AD">
            <w:pPr>
              <w:widowControl/>
              <w:suppressAutoHyphens w:val="0"/>
              <w:ind w:left="175" w:hanging="175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  <w:t>(bez PVN)</w:t>
            </w:r>
          </w:p>
        </w:tc>
      </w:tr>
      <w:tr w:rsidR="00380B7A" w:rsidRPr="004A610B" w:rsidTr="003424AD">
        <w:trPr>
          <w:trHeight w:val="267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0B7A" w:rsidRPr="004A610B" w:rsidRDefault="00380B7A" w:rsidP="003424AD">
            <w:pPr>
              <w:widowControl/>
              <w:suppressAutoHyphens w:val="0"/>
              <w:ind w:left="175" w:hanging="175"/>
              <w:jc w:val="center"/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b/>
                <w:bCs/>
                <w:color w:val="000000"/>
                <w:sz w:val="22"/>
                <w:szCs w:val="22"/>
                <w:lang w:eastAsia="lv-LV"/>
              </w:rPr>
              <w:t>Salāti</w:t>
            </w: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Salāti ar gaļu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Dārzeņu salāti (rasols)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Siera salāti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Pupiņu salāti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Svaigu kāpostu salāti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Svaigu burkānu salāti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Tunča salāti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Cēzara salāti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Grieķu salāti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2B12F0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</w:pPr>
            <w:r w:rsidRPr="002B12F0"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  <w:t>Ēdienu plates</w:t>
            </w: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Gaļas asortu plate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Siera plata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Zivju asortu plate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Dārzeņu plate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Augļu plate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2B12F0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</w:pPr>
            <w:r w:rsidRPr="002B12F0"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  <w:t>Kanapē</w:t>
            </w:r>
            <w:r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  <w:t xml:space="preserve"> un citas aukstās uzkodas</w:t>
            </w: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Kanapē ar lasi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 gab./ 30</w:t>
            </w: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 xml:space="preserve">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Kanapē ar vistu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gab. /30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Kanapē ar cūkgaļu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 gab./ 30</w:t>
            </w: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 xml:space="preserve">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Kanapē ar sieru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gab./ 30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 xml:space="preserve">Kanapē ar jūras veltēm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 gab./ 30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Kartupeļu pankūciņa ar krēmu un lasi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 gab. / 30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Lavašs ar siera salātiem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Lavašs ar krēmu un lasi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Lavašs ar kausētu sieru un šķiņķi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Lavašs ar dārzeņiem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  <w:t>Siltie ēdieni</w:t>
            </w: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Soļanka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Pupiņu zupa ar žāvētu gaļu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Vistas zupa ar kausēto sieru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Dārzeņu zupa (veģetāra)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5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Cūkgaļas karbonāde (porcija ar piedevām, mērci un salātiem)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110/250/50/100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2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Vistas fileja (porcija ar piedevām, mērci un salātiem)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110/250/50/100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Zivs fileja (heks) (porcija ar piedevām, mērci un salātiem)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110/250/50/100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Liellops (porcija ar piedevām, mērci un salātiem)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110/250/50/100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Cūkgaļas kotlete (porcija ar piedevām, mērci un salātiem)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100/250/50/100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28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Vistas gaļas stroganovs (porcija ar piedevām un salātiem)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250/250/100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Veģetārā kotlete (porcija ar piedevām, mērci un salātiem)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100/250/50/100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Tvaicēti dārzeņi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Vārīti kartupeļi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Fritēti kartupeļi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Vārīti rīsi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25</w:t>
            </w: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Vārīti griķi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25</w:t>
            </w: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Vārīti-cepti kartupeļi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250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  <w:t>Deserti</w:t>
            </w: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Siera kūka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Šokolādes krēms ar ķīseli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70/70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Biezpiena krēms ar ķīseli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70/70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  <w:t>Dzērieni</w:t>
            </w: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Kafija melna (dabīgā)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tasīte/ 140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Kafija ar saldo krējumu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tasīte / 140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Augļu tēja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tasīte / 200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 xml:space="preserve">Melnā tēja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tasīte / 200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Zaļā tēja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tasīte / 200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Cukurs karstajiem dzērieniem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Augļu sula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Kefīrs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b/>
                <w:sz w:val="22"/>
                <w:szCs w:val="22"/>
                <w:lang w:eastAsia="lv-LV"/>
              </w:rPr>
              <w:t>Cits nodrošinājums</w:t>
            </w: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Salvetes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Iepakojums (100 gab.)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Galda noformējums</w:t>
            </w: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 xml:space="preserve"> banketam (balts galdauts, balti galda svārki)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 w:rsidRPr="004A610B">
              <w:rPr>
                <w:rFonts w:ascii="Geometr706 Md TL" w:hAnsi="Geometr706 Md TL"/>
                <w:sz w:val="22"/>
                <w:szCs w:val="22"/>
                <w:lang w:eastAsia="lv-LV"/>
              </w:rPr>
              <w:t>1 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  <w:tr w:rsidR="00380B7A" w:rsidRPr="004A610B" w:rsidTr="003424AD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80B7A">
            <w:pPr>
              <w:widowControl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both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Vienreizlietojamo trauku komplekts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  <w:r>
              <w:rPr>
                <w:rFonts w:ascii="Geometr706 Md TL" w:hAnsi="Geometr706 Md TL"/>
                <w:sz w:val="22"/>
                <w:szCs w:val="22"/>
                <w:lang w:eastAsia="lv-LV"/>
              </w:rPr>
              <w:t>1 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B7A" w:rsidRPr="004A610B" w:rsidRDefault="00380B7A" w:rsidP="003424AD">
            <w:pPr>
              <w:widowControl/>
              <w:suppressAutoHyphens w:val="0"/>
              <w:jc w:val="center"/>
              <w:rPr>
                <w:rFonts w:ascii="Geometr706 Md TL" w:hAnsi="Geometr706 Md TL"/>
                <w:sz w:val="22"/>
                <w:szCs w:val="22"/>
                <w:lang w:eastAsia="lv-LV"/>
              </w:rPr>
            </w:pPr>
          </w:p>
        </w:tc>
      </w:tr>
    </w:tbl>
    <w:p w:rsidR="00380B7A" w:rsidRDefault="00380B7A" w:rsidP="00380B7A">
      <w:pPr>
        <w:widowControl/>
        <w:suppressAutoHyphens w:val="0"/>
        <w:spacing w:after="160" w:line="259" w:lineRule="auto"/>
        <w:jc w:val="right"/>
        <w:rPr>
          <w:rFonts w:ascii="Geometr706 Md TL" w:hAnsi="Geometr706 Md TL"/>
          <w:spacing w:val="-7"/>
          <w:sz w:val="22"/>
          <w:szCs w:val="22"/>
        </w:rPr>
      </w:pPr>
    </w:p>
    <w:p w:rsidR="00380B7A" w:rsidRPr="000509B0" w:rsidRDefault="00380B7A" w:rsidP="00380B7A">
      <w:pPr>
        <w:widowControl/>
        <w:suppressAutoHyphens w:val="0"/>
        <w:spacing w:after="160" w:line="259" w:lineRule="auto"/>
        <w:jc w:val="right"/>
        <w:rPr>
          <w:rFonts w:ascii="Geometr706 Md TL" w:hAnsi="Geometr706 Md TL"/>
          <w:spacing w:val="-7"/>
          <w:sz w:val="22"/>
          <w:szCs w:val="22"/>
        </w:rPr>
      </w:pPr>
      <w:r w:rsidRPr="000509B0">
        <w:rPr>
          <w:rFonts w:ascii="Geometr706 Md TL" w:hAnsi="Geometr706 Md TL"/>
          <w:spacing w:val="-7"/>
          <w:sz w:val="22"/>
          <w:szCs w:val="22"/>
        </w:rPr>
        <w:t>___________________________________________</w:t>
      </w:r>
    </w:p>
    <w:p w:rsidR="00380B7A" w:rsidRPr="000509B0" w:rsidRDefault="00380B7A" w:rsidP="00380B7A">
      <w:pPr>
        <w:widowControl/>
        <w:suppressAutoHyphens w:val="0"/>
        <w:spacing w:after="160" w:line="259" w:lineRule="auto"/>
        <w:jc w:val="right"/>
        <w:rPr>
          <w:rFonts w:ascii="Geometr706 Md TL" w:hAnsi="Geometr706 Md TL"/>
          <w:spacing w:val="-7"/>
          <w:sz w:val="22"/>
          <w:szCs w:val="22"/>
        </w:rPr>
      </w:pPr>
      <w:r w:rsidRPr="000509B0">
        <w:rPr>
          <w:rFonts w:ascii="Geometr706 Md TL" w:hAnsi="Geometr706 Md TL"/>
          <w:spacing w:val="-7"/>
          <w:sz w:val="22"/>
          <w:szCs w:val="22"/>
        </w:rPr>
        <w:t>Pretendenta vadītāja vai pilnvarotās personas paraksts,</w:t>
      </w:r>
    </w:p>
    <w:p w:rsidR="00186408" w:rsidRDefault="00380B7A" w:rsidP="00380B7A">
      <w:pPr>
        <w:widowControl/>
        <w:suppressAutoHyphens w:val="0"/>
        <w:spacing w:after="160" w:line="259" w:lineRule="auto"/>
        <w:jc w:val="right"/>
      </w:pPr>
      <w:r w:rsidRPr="000509B0">
        <w:rPr>
          <w:rFonts w:ascii="Geometr706 Md TL" w:hAnsi="Geometr706 Md TL"/>
          <w:spacing w:val="-7"/>
          <w:sz w:val="22"/>
          <w:szCs w:val="22"/>
        </w:rPr>
        <w:t xml:space="preserve">tā atšifrējums </w:t>
      </w:r>
      <w:bookmarkStart w:id="0" w:name="_GoBack"/>
      <w:bookmarkEnd w:id="0"/>
    </w:p>
    <w:sectPr w:rsidR="00186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metr706 Md TL">
    <w:altName w:val="Century Gothic"/>
    <w:panose1 w:val="020B0602020203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92B"/>
    <w:multiLevelType w:val="hybridMultilevel"/>
    <w:tmpl w:val="0B4E295C"/>
    <w:lvl w:ilvl="0" w:tplc="676C2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7E7"/>
    <w:multiLevelType w:val="hybridMultilevel"/>
    <w:tmpl w:val="FA0A1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493"/>
    <w:multiLevelType w:val="hybridMultilevel"/>
    <w:tmpl w:val="FA0A1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21B0"/>
    <w:multiLevelType w:val="hybridMultilevel"/>
    <w:tmpl w:val="FA0A1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4952"/>
    <w:multiLevelType w:val="hybridMultilevel"/>
    <w:tmpl w:val="22440EE6"/>
    <w:lvl w:ilvl="0" w:tplc="B0322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3D7"/>
    <w:multiLevelType w:val="hybridMultilevel"/>
    <w:tmpl w:val="C6F88C1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7A"/>
    <w:rsid w:val="00186408"/>
    <w:rsid w:val="003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2269-0722-4C9D-B37F-1977705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0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80B7A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380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rakstarindkopa">
    <w:name w:val="List Paragraph"/>
    <w:basedOn w:val="Parasts"/>
    <w:link w:val="SarakstarindkopaRakstz"/>
    <w:qFormat/>
    <w:rsid w:val="00380B7A"/>
    <w:pPr>
      <w:ind w:left="720"/>
    </w:pPr>
  </w:style>
  <w:style w:type="character" w:customStyle="1" w:styleId="SarakstarindkopaRakstz">
    <w:name w:val="Saraksta rindkopa Rakstz."/>
    <w:link w:val="Sarakstarindkopa"/>
    <w:locked/>
    <w:rsid w:val="00380B7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Reatabula">
    <w:name w:val="Table Grid"/>
    <w:basedOn w:val="Parastatabula"/>
    <w:uiPriority w:val="39"/>
    <w:rsid w:val="0038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80B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0B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0B7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 Medy</dc:creator>
  <cp:keywords/>
  <dc:description/>
  <cp:lastModifiedBy>Nady Medy</cp:lastModifiedBy>
  <cp:revision>1</cp:revision>
  <dcterms:created xsi:type="dcterms:W3CDTF">2020-07-15T08:27:00Z</dcterms:created>
  <dcterms:modified xsi:type="dcterms:W3CDTF">2020-07-15T08:27:00Z</dcterms:modified>
</cp:coreProperties>
</file>